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37AE" w:rsidRPr="001E732D" w:rsidRDefault="00A50B42">
      <w:pPr>
        <w:spacing w:after="160" w:line="259" w:lineRule="auto"/>
        <w:jc w:val="right"/>
        <w:rPr>
          <w:rFonts w:ascii="Times New Roman" w:eastAsia="Times New Roman" w:hAnsi="Times New Roman" w:cs="Times New Roman"/>
          <w:b/>
          <w:i/>
          <w:sz w:val="24"/>
          <w:u w:val="single"/>
        </w:rPr>
      </w:pPr>
      <w:r w:rsidRPr="001E732D">
        <w:rPr>
          <w:rFonts w:ascii="Times New Roman" w:eastAsia="Times New Roman" w:hAnsi="Times New Roman" w:cs="Times New Roman"/>
          <w:b/>
          <w:i/>
          <w:sz w:val="24"/>
          <w:u w:val="single"/>
        </w:rPr>
        <w:t>Образац 12</w:t>
      </w:r>
    </w:p>
    <w:p w:rsidR="00A237AE" w:rsidRDefault="00A237AE">
      <w:pPr>
        <w:spacing w:after="160" w:line="259" w:lineRule="auto"/>
        <w:rPr>
          <w:rFonts w:ascii="Times New Roman" w:eastAsia="Times New Roman" w:hAnsi="Times New Roman" w:cs="Times New Roman"/>
          <w:sz w:val="24"/>
        </w:rPr>
      </w:pPr>
    </w:p>
    <w:p w:rsidR="00A237AE" w:rsidRPr="001E732D" w:rsidRDefault="001E732D" w:rsidP="001E732D">
      <w:pPr>
        <w:spacing w:after="0" w:line="259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u w:val="single"/>
        </w:rPr>
      </w:pPr>
      <w:r w:rsidRPr="001E732D">
        <w:rPr>
          <w:rFonts w:ascii="Times New Roman" w:eastAsia="Times New Roman" w:hAnsi="Times New Roman" w:cs="Times New Roman"/>
          <w:b/>
          <w:sz w:val="24"/>
          <w:u w:val="single"/>
        </w:rPr>
        <w:t>ЈАВНО КОМУНАЛНО ПРЕДУЗЕЋЕ НОВИ КНЕЖЕВАЦ НОВИ КНЕЖЕВАЦ</w:t>
      </w:r>
    </w:p>
    <w:p w:rsidR="00A237AE" w:rsidRDefault="00A237AE" w:rsidP="001E732D">
      <w:pPr>
        <w:spacing w:after="0" w:line="259" w:lineRule="auto"/>
        <w:rPr>
          <w:rFonts w:ascii="Times New Roman" w:eastAsia="Times New Roman" w:hAnsi="Times New Roman" w:cs="Times New Roman"/>
          <w:sz w:val="24"/>
        </w:rPr>
      </w:pPr>
    </w:p>
    <w:p w:rsidR="00A237AE" w:rsidRDefault="00A237AE">
      <w:pPr>
        <w:spacing w:after="160" w:line="259" w:lineRule="auto"/>
        <w:rPr>
          <w:rFonts w:ascii="Times New Roman" w:eastAsia="Times New Roman" w:hAnsi="Times New Roman" w:cs="Times New Roman"/>
          <w:sz w:val="24"/>
        </w:rPr>
      </w:pPr>
    </w:p>
    <w:p w:rsidR="00A237AE" w:rsidRDefault="00A237AE">
      <w:pPr>
        <w:spacing w:after="160" w:line="259" w:lineRule="auto"/>
        <w:rPr>
          <w:rFonts w:ascii="Times New Roman" w:eastAsia="Times New Roman" w:hAnsi="Times New Roman" w:cs="Times New Roman"/>
          <w:sz w:val="24"/>
        </w:rPr>
      </w:pPr>
    </w:p>
    <w:p w:rsidR="00A237AE" w:rsidRDefault="00A237AE">
      <w:pPr>
        <w:spacing w:after="160" w:line="259" w:lineRule="auto"/>
        <w:rPr>
          <w:rFonts w:ascii="Times New Roman" w:eastAsia="Times New Roman" w:hAnsi="Times New Roman" w:cs="Times New Roman"/>
          <w:sz w:val="24"/>
        </w:rPr>
      </w:pPr>
    </w:p>
    <w:p w:rsidR="00A237AE" w:rsidRDefault="00A237AE">
      <w:pPr>
        <w:spacing w:after="160" w:line="259" w:lineRule="auto"/>
        <w:rPr>
          <w:rFonts w:ascii="Times New Roman" w:eastAsia="Times New Roman" w:hAnsi="Times New Roman" w:cs="Times New Roman"/>
          <w:sz w:val="24"/>
        </w:rPr>
      </w:pPr>
    </w:p>
    <w:p w:rsidR="00A237AE" w:rsidRDefault="00A237AE">
      <w:pPr>
        <w:spacing w:after="160" w:line="259" w:lineRule="auto"/>
        <w:rPr>
          <w:rFonts w:ascii="Times New Roman" w:eastAsia="Times New Roman" w:hAnsi="Times New Roman" w:cs="Times New Roman"/>
          <w:sz w:val="24"/>
        </w:rPr>
      </w:pPr>
    </w:p>
    <w:p w:rsidR="00A237AE" w:rsidRPr="001E732D" w:rsidRDefault="00A50B42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1E732D">
        <w:rPr>
          <w:rFonts w:ascii="Times New Roman" w:eastAsia="Times New Roman" w:hAnsi="Times New Roman" w:cs="Times New Roman"/>
          <w:b/>
          <w:sz w:val="24"/>
        </w:rPr>
        <w:t>ИЗВЕШТАЈ О СТЕПЕНУ УСКЛАЂЕНОСТИ ПЛАНИРАНИХ И РЕАЛИЗОВАНИХ АКТИВНОСТИ ИЗ ПРОГРАМА ПОСЛОВАЊА</w:t>
      </w:r>
    </w:p>
    <w:p w:rsidR="00A237AE" w:rsidRPr="001E732D" w:rsidRDefault="00A50B42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proofErr w:type="gramStart"/>
      <w:r w:rsidRPr="001E732D">
        <w:rPr>
          <w:rFonts w:ascii="Times New Roman" w:eastAsia="Times New Roman" w:hAnsi="Times New Roman" w:cs="Times New Roman"/>
          <w:b/>
          <w:sz w:val="24"/>
        </w:rPr>
        <w:t>З</w:t>
      </w:r>
      <w:r w:rsidR="005F3DA8" w:rsidRPr="001E732D">
        <w:rPr>
          <w:rFonts w:ascii="Times New Roman" w:eastAsia="Times New Roman" w:hAnsi="Times New Roman" w:cs="Times New Roman"/>
          <w:b/>
          <w:sz w:val="24"/>
        </w:rPr>
        <w:t>а период од 01.01.202</w:t>
      </w:r>
      <w:r w:rsidR="005C7907">
        <w:rPr>
          <w:rFonts w:ascii="Times New Roman" w:eastAsia="Times New Roman" w:hAnsi="Times New Roman" w:cs="Times New Roman"/>
          <w:b/>
          <w:sz w:val="24"/>
        </w:rPr>
        <w:t>6</w:t>
      </w:r>
      <w:r w:rsidR="005527F1" w:rsidRPr="001E732D">
        <w:rPr>
          <w:rFonts w:ascii="Times New Roman" w:eastAsia="Times New Roman" w:hAnsi="Times New Roman" w:cs="Times New Roman"/>
          <w:b/>
          <w:sz w:val="24"/>
        </w:rPr>
        <w:t>.</w:t>
      </w:r>
      <w:proofErr w:type="gramEnd"/>
      <w:r w:rsidR="005527F1" w:rsidRPr="001E732D"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gramStart"/>
      <w:r w:rsidR="005527F1" w:rsidRPr="001E732D">
        <w:rPr>
          <w:rFonts w:ascii="Times New Roman" w:eastAsia="Times New Roman" w:hAnsi="Times New Roman" w:cs="Times New Roman"/>
          <w:b/>
          <w:sz w:val="24"/>
        </w:rPr>
        <w:t>до</w:t>
      </w:r>
      <w:proofErr w:type="gramEnd"/>
      <w:r w:rsidR="005527F1" w:rsidRPr="001E732D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8E71D2">
        <w:rPr>
          <w:rFonts w:ascii="Times New Roman" w:eastAsia="Times New Roman" w:hAnsi="Times New Roman" w:cs="Times New Roman"/>
          <w:b/>
          <w:sz w:val="24"/>
        </w:rPr>
        <w:t>31.</w:t>
      </w:r>
      <w:r w:rsidR="005C7907">
        <w:rPr>
          <w:rFonts w:ascii="Times New Roman" w:eastAsia="Times New Roman" w:hAnsi="Times New Roman" w:cs="Times New Roman"/>
          <w:b/>
          <w:sz w:val="24"/>
        </w:rPr>
        <w:t>03.2026</w:t>
      </w:r>
      <w:r w:rsidR="005D2B50" w:rsidRPr="001E732D">
        <w:rPr>
          <w:rFonts w:ascii="Times New Roman" w:eastAsia="Times New Roman" w:hAnsi="Times New Roman" w:cs="Times New Roman"/>
          <w:b/>
          <w:sz w:val="24"/>
        </w:rPr>
        <w:t>.</w:t>
      </w:r>
      <w:r w:rsidRPr="001E732D"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gramStart"/>
      <w:r w:rsidRPr="001E732D">
        <w:rPr>
          <w:rFonts w:ascii="Times New Roman" w:eastAsia="Times New Roman" w:hAnsi="Times New Roman" w:cs="Times New Roman"/>
          <w:b/>
          <w:sz w:val="24"/>
        </w:rPr>
        <w:t>године</w:t>
      </w:r>
      <w:proofErr w:type="gramEnd"/>
    </w:p>
    <w:p w:rsidR="00A237AE" w:rsidRDefault="00A237AE">
      <w:pPr>
        <w:spacing w:after="160" w:line="259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A237AE" w:rsidRDefault="00A237AE">
      <w:pPr>
        <w:spacing w:after="160" w:line="259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A237AE" w:rsidRDefault="00A237AE">
      <w:pPr>
        <w:spacing w:after="160" w:line="259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A237AE" w:rsidRDefault="00A237AE">
      <w:pPr>
        <w:spacing w:after="160" w:line="259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A237AE" w:rsidRDefault="00A237AE">
      <w:pPr>
        <w:spacing w:after="160" w:line="259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A237AE" w:rsidRDefault="00A237AE">
      <w:pPr>
        <w:spacing w:after="160" w:line="259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A237AE" w:rsidRDefault="00A237AE">
      <w:pPr>
        <w:spacing w:after="160" w:line="259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A237AE" w:rsidRDefault="00A237AE">
      <w:pPr>
        <w:spacing w:after="160" w:line="259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A237AE" w:rsidRDefault="00A237AE">
      <w:pPr>
        <w:spacing w:after="160" w:line="259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A237AE" w:rsidRDefault="00A237AE">
      <w:pPr>
        <w:spacing w:after="160" w:line="259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A237AE" w:rsidRDefault="00A237AE">
      <w:pPr>
        <w:spacing w:after="160" w:line="259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A237AE" w:rsidRDefault="00A237AE">
      <w:pPr>
        <w:spacing w:after="160" w:line="259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A237AE" w:rsidRDefault="00A237AE">
      <w:pPr>
        <w:spacing w:after="160" w:line="259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A237AE" w:rsidRDefault="00A237AE">
      <w:pPr>
        <w:spacing w:after="160" w:line="259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A237AE" w:rsidRPr="0025768A" w:rsidRDefault="00A237AE">
      <w:pPr>
        <w:spacing w:after="160" w:line="259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306E28" w:rsidRDefault="00E72322" w:rsidP="00306E28">
      <w:pPr>
        <w:spacing w:after="0" w:line="259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306E28">
        <w:rPr>
          <w:rFonts w:ascii="Times New Roman" w:eastAsia="Times New Roman" w:hAnsi="Times New Roman" w:cs="Times New Roman"/>
          <w:b/>
          <w:sz w:val="24"/>
        </w:rPr>
        <w:t>НОВИ КНЕЖЕВАЦ</w:t>
      </w:r>
      <w:r w:rsidR="00F45832" w:rsidRPr="00306E28">
        <w:rPr>
          <w:rFonts w:ascii="Times New Roman" w:eastAsia="Times New Roman" w:hAnsi="Times New Roman" w:cs="Times New Roman"/>
          <w:b/>
          <w:sz w:val="24"/>
        </w:rPr>
        <w:t xml:space="preserve">  </w:t>
      </w:r>
    </w:p>
    <w:p w:rsidR="00A237AE" w:rsidRPr="00502DA9" w:rsidRDefault="00A4382A" w:rsidP="00306E28">
      <w:pPr>
        <w:spacing w:after="0" w:line="259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27. </w:t>
      </w:r>
      <w:proofErr w:type="gramStart"/>
      <w:r w:rsidR="005C7907">
        <w:rPr>
          <w:rFonts w:ascii="Times New Roman" w:eastAsia="Times New Roman" w:hAnsi="Times New Roman" w:cs="Times New Roman"/>
          <w:b/>
          <w:sz w:val="24"/>
        </w:rPr>
        <w:t>април</w:t>
      </w:r>
      <w:proofErr w:type="gramEnd"/>
      <w:r w:rsidR="00502DA9" w:rsidRPr="00502DA9">
        <w:rPr>
          <w:rFonts w:ascii="Times New Roman" w:eastAsia="Times New Roman" w:hAnsi="Times New Roman" w:cs="Times New Roman"/>
          <w:b/>
          <w:sz w:val="24"/>
        </w:rPr>
        <w:t xml:space="preserve"> 202</w:t>
      </w:r>
      <w:r w:rsidR="008E71D2">
        <w:rPr>
          <w:rFonts w:ascii="Times New Roman" w:eastAsia="Times New Roman" w:hAnsi="Times New Roman" w:cs="Times New Roman"/>
          <w:b/>
          <w:sz w:val="24"/>
        </w:rPr>
        <w:t>6</w:t>
      </w:r>
      <w:r w:rsidR="00502DA9" w:rsidRPr="00502DA9">
        <w:rPr>
          <w:rFonts w:ascii="Times New Roman" w:eastAsia="Times New Roman" w:hAnsi="Times New Roman" w:cs="Times New Roman"/>
          <w:b/>
          <w:sz w:val="24"/>
        </w:rPr>
        <w:t xml:space="preserve">. године </w:t>
      </w:r>
    </w:p>
    <w:p w:rsidR="00A237AE" w:rsidRDefault="00A237AE" w:rsidP="00306E28">
      <w:pPr>
        <w:spacing w:after="0" w:line="259" w:lineRule="auto"/>
        <w:rPr>
          <w:rFonts w:ascii="Times New Roman" w:eastAsia="Times New Roman" w:hAnsi="Times New Roman" w:cs="Times New Roman"/>
          <w:sz w:val="24"/>
        </w:rPr>
      </w:pPr>
    </w:p>
    <w:p w:rsidR="00107356" w:rsidRPr="008E71D2" w:rsidRDefault="00A50B42">
      <w:pPr>
        <w:spacing w:after="160" w:line="259" w:lineRule="auto"/>
        <w:rPr>
          <w:rFonts w:ascii="Times New Roman" w:eastAsia="Times New Roman" w:hAnsi="Times New Roman" w:cs="Times New Roman"/>
          <w:b/>
          <w:i/>
          <w:sz w:val="24"/>
        </w:rPr>
      </w:pPr>
      <w:proofErr w:type="gramStart"/>
      <w:r w:rsidRPr="001E732D">
        <w:rPr>
          <w:rFonts w:ascii="Times New Roman" w:eastAsia="Times New Roman" w:hAnsi="Times New Roman" w:cs="Times New Roman"/>
          <w:b/>
          <w:i/>
          <w:sz w:val="24"/>
          <w:highlight w:val="lightGray"/>
        </w:rPr>
        <w:lastRenderedPageBreak/>
        <w:t>I  ОСНОВНИ</w:t>
      </w:r>
      <w:proofErr w:type="gramEnd"/>
      <w:r w:rsidRPr="001E732D">
        <w:rPr>
          <w:rFonts w:ascii="Times New Roman" w:eastAsia="Times New Roman" w:hAnsi="Times New Roman" w:cs="Times New Roman"/>
          <w:b/>
          <w:i/>
          <w:sz w:val="24"/>
          <w:highlight w:val="lightGray"/>
        </w:rPr>
        <w:t xml:space="preserve"> СТАТУСНИ ПОДАЦИ</w:t>
      </w:r>
    </w:p>
    <w:p w:rsidR="00A237AE" w:rsidRPr="00605ECE" w:rsidRDefault="00986F7A">
      <w:pPr>
        <w:spacing w:after="160" w:line="259" w:lineRule="auto"/>
        <w:rPr>
          <w:rFonts w:ascii="Times New Roman" w:eastAsia="Times New Roman" w:hAnsi="Times New Roman" w:cs="Times New Roman"/>
          <w:sz w:val="24"/>
        </w:rPr>
      </w:pPr>
      <w:r w:rsidRPr="006A369C">
        <w:rPr>
          <w:rFonts w:ascii="Times New Roman" w:eastAsia="Times New Roman" w:hAnsi="Times New Roman" w:cs="Times New Roman"/>
          <w:b/>
          <w:sz w:val="24"/>
          <w:u w:val="single"/>
        </w:rPr>
        <w:t>Пословно име</w:t>
      </w:r>
      <w:r>
        <w:rPr>
          <w:rFonts w:ascii="Times New Roman" w:eastAsia="Times New Roman" w:hAnsi="Times New Roman" w:cs="Times New Roman"/>
          <w:sz w:val="24"/>
          <w:u w:val="single"/>
        </w:rPr>
        <w:t>:</w:t>
      </w:r>
      <w:r w:rsidRPr="00986F7A">
        <w:rPr>
          <w:rFonts w:ascii="Times New Roman" w:eastAsia="Times New Roman" w:hAnsi="Times New Roman" w:cs="Times New Roman"/>
          <w:sz w:val="24"/>
        </w:rPr>
        <w:t xml:space="preserve"> ЈАВНО КОМУНАЛНО ПРЕДУЗЕЋЕ </w:t>
      </w:r>
      <w:r w:rsidR="00926731">
        <w:rPr>
          <w:rFonts w:ascii="Times New Roman" w:eastAsia="Times New Roman" w:hAnsi="Times New Roman" w:cs="Times New Roman"/>
          <w:sz w:val="24"/>
        </w:rPr>
        <w:t>НОВИ КНЕЖЕВАЦ</w:t>
      </w:r>
      <w:r w:rsidR="00605ECE">
        <w:rPr>
          <w:rFonts w:ascii="Times New Roman" w:eastAsia="Times New Roman" w:hAnsi="Times New Roman" w:cs="Times New Roman"/>
          <w:sz w:val="24"/>
        </w:rPr>
        <w:t xml:space="preserve"> НОВИ КНЕЖЕВАЦ</w:t>
      </w:r>
    </w:p>
    <w:p w:rsidR="00986F7A" w:rsidRPr="00986F7A" w:rsidRDefault="00A50B42">
      <w:pPr>
        <w:spacing w:after="160" w:line="259" w:lineRule="auto"/>
        <w:rPr>
          <w:rFonts w:ascii="Times New Roman" w:eastAsia="Times New Roman" w:hAnsi="Times New Roman" w:cs="Times New Roman"/>
          <w:sz w:val="24"/>
        </w:rPr>
      </w:pPr>
      <w:r w:rsidRPr="006A369C">
        <w:rPr>
          <w:rFonts w:ascii="Times New Roman" w:eastAsia="Times New Roman" w:hAnsi="Times New Roman" w:cs="Times New Roman"/>
          <w:b/>
          <w:sz w:val="24"/>
          <w:u w:val="single"/>
        </w:rPr>
        <w:t>Седиште</w:t>
      </w:r>
      <w:r w:rsidRPr="00986F7A">
        <w:rPr>
          <w:rFonts w:ascii="Times New Roman" w:eastAsia="Times New Roman" w:hAnsi="Times New Roman" w:cs="Times New Roman"/>
          <w:sz w:val="24"/>
        </w:rPr>
        <w:t xml:space="preserve">: </w:t>
      </w:r>
      <w:r w:rsidR="00986F7A" w:rsidRPr="00986F7A">
        <w:rPr>
          <w:rFonts w:ascii="Times New Roman" w:eastAsia="Times New Roman" w:hAnsi="Times New Roman" w:cs="Times New Roman"/>
          <w:sz w:val="24"/>
        </w:rPr>
        <w:t>Нови Кнежевац, Карађорђева 49</w:t>
      </w:r>
    </w:p>
    <w:p w:rsidR="00A237AE" w:rsidRPr="00986F7A" w:rsidRDefault="00986F7A">
      <w:pPr>
        <w:spacing w:after="160" w:line="259" w:lineRule="auto"/>
        <w:rPr>
          <w:rFonts w:ascii="Times New Roman" w:eastAsia="Times New Roman" w:hAnsi="Times New Roman" w:cs="Times New Roman"/>
          <w:sz w:val="24"/>
          <w:u w:val="single"/>
        </w:rPr>
      </w:pPr>
      <w:r w:rsidRPr="006A369C">
        <w:rPr>
          <w:rFonts w:ascii="Times New Roman" w:eastAsia="Times New Roman" w:hAnsi="Times New Roman" w:cs="Times New Roman"/>
          <w:b/>
          <w:sz w:val="24"/>
          <w:u w:val="single"/>
        </w:rPr>
        <w:t>Претежна делатност</w:t>
      </w:r>
      <w:r>
        <w:rPr>
          <w:rFonts w:ascii="Times New Roman" w:eastAsia="Times New Roman" w:hAnsi="Times New Roman" w:cs="Times New Roman"/>
          <w:sz w:val="24"/>
          <w:u w:val="single"/>
        </w:rPr>
        <w:t>:</w:t>
      </w:r>
      <w:r w:rsidRPr="00986F7A">
        <w:rPr>
          <w:rFonts w:ascii="Times New Roman" w:eastAsia="Times New Roman" w:hAnsi="Times New Roman" w:cs="Times New Roman"/>
          <w:sz w:val="24"/>
        </w:rPr>
        <w:t xml:space="preserve"> Сакупљање, пречишћавање и дистрибуција воде</w:t>
      </w:r>
    </w:p>
    <w:p w:rsidR="00A237AE" w:rsidRPr="00986F7A" w:rsidRDefault="00A50B42">
      <w:pPr>
        <w:spacing w:after="160" w:line="259" w:lineRule="auto"/>
        <w:rPr>
          <w:rFonts w:ascii="Times New Roman" w:eastAsia="Times New Roman" w:hAnsi="Times New Roman" w:cs="Times New Roman"/>
          <w:sz w:val="24"/>
        </w:rPr>
      </w:pPr>
      <w:r w:rsidRPr="006A369C">
        <w:rPr>
          <w:rFonts w:ascii="Times New Roman" w:eastAsia="Times New Roman" w:hAnsi="Times New Roman" w:cs="Times New Roman"/>
          <w:b/>
          <w:sz w:val="24"/>
          <w:u w:val="single"/>
        </w:rPr>
        <w:t>Матични број</w:t>
      </w:r>
      <w:r>
        <w:rPr>
          <w:rFonts w:ascii="Times New Roman" w:eastAsia="Times New Roman" w:hAnsi="Times New Roman" w:cs="Times New Roman"/>
          <w:sz w:val="24"/>
          <w:u w:val="single"/>
        </w:rPr>
        <w:t>:</w:t>
      </w:r>
      <w:r w:rsidRPr="00986F7A">
        <w:rPr>
          <w:rFonts w:ascii="Times New Roman" w:eastAsia="Times New Roman" w:hAnsi="Times New Roman" w:cs="Times New Roman"/>
          <w:sz w:val="24"/>
        </w:rPr>
        <w:t xml:space="preserve"> 08128260</w:t>
      </w:r>
    </w:p>
    <w:p w:rsidR="00A237AE" w:rsidRDefault="00A50B42">
      <w:pPr>
        <w:spacing w:after="160" w:line="259" w:lineRule="auto"/>
        <w:rPr>
          <w:rFonts w:ascii="Times New Roman" w:eastAsia="Times New Roman" w:hAnsi="Times New Roman" w:cs="Times New Roman"/>
          <w:sz w:val="24"/>
        </w:rPr>
      </w:pPr>
      <w:r w:rsidRPr="006A369C">
        <w:rPr>
          <w:rFonts w:ascii="Times New Roman" w:eastAsia="Times New Roman" w:hAnsi="Times New Roman" w:cs="Times New Roman"/>
          <w:b/>
          <w:sz w:val="24"/>
          <w:u w:val="single"/>
        </w:rPr>
        <w:t>ПИБ</w:t>
      </w:r>
      <w:r>
        <w:rPr>
          <w:rFonts w:ascii="Times New Roman" w:eastAsia="Times New Roman" w:hAnsi="Times New Roman" w:cs="Times New Roman"/>
          <w:sz w:val="24"/>
          <w:u w:val="single"/>
        </w:rPr>
        <w:t>:</w:t>
      </w:r>
      <w:r w:rsidRPr="00986F7A">
        <w:rPr>
          <w:rFonts w:ascii="Times New Roman" w:eastAsia="Times New Roman" w:hAnsi="Times New Roman" w:cs="Times New Roman"/>
          <w:sz w:val="24"/>
        </w:rPr>
        <w:t xml:space="preserve"> 101460125</w:t>
      </w:r>
    </w:p>
    <w:p w:rsidR="009E3CC4" w:rsidRPr="009E3CC4" w:rsidRDefault="009E3CC4">
      <w:pPr>
        <w:spacing w:after="160" w:line="259" w:lineRule="auto"/>
        <w:rPr>
          <w:rFonts w:ascii="Times New Roman" w:eastAsia="Times New Roman" w:hAnsi="Times New Roman" w:cs="Times New Roman"/>
          <w:sz w:val="24"/>
        </w:rPr>
      </w:pPr>
      <w:r w:rsidRPr="009E3CC4">
        <w:rPr>
          <w:rFonts w:ascii="Times New Roman" w:eastAsia="Times New Roman" w:hAnsi="Times New Roman" w:cs="Times New Roman"/>
          <w:b/>
          <w:sz w:val="24"/>
          <w:u w:val="single"/>
        </w:rPr>
        <w:t>ЈБКЈС</w:t>
      </w:r>
      <w:r>
        <w:rPr>
          <w:rFonts w:ascii="Times New Roman" w:eastAsia="Times New Roman" w:hAnsi="Times New Roman" w:cs="Times New Roman"/>
          <w:sz w:val="24"/>
        </w:rPr>
        <w:t>: 84379</w:t>
      </w:r>
    </w:p>
    <w:p w:rsidR="00A237AE" w:rsidRDefault="00A50B42" w:rsidP="009E3CC4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u w:val="single"/>
        </w:rPr>
      </w:pPr>
      <w:r w:rsidRPr="006A369C">
        <w:rPr>
          <w:rFonts w:ascii="Times New Roman" w:eastAsia="Times New Roman" w:hAnsi="Times New Roman" w:cs="Times New Roman"/>
          <w:b/>
          <w:sz w:val="24"/>
          <w:u w:val="single"/>
        </w:rPr>
        <w:t>Надлежно министарство</w:t>
      </w:r>
      <w:r>
        <w:rPr>
          <w:rFonts w:ascii="Times New Roman" w:eastAsia="Times New Roman" w:hAnsi="Times New Roman" w:cs="Times New Roman"/>
          <w:sz w:val="24"/>
          <w:u w:val="single"/>
        </w:rPr>
        <w:t>:</w:t>
      </w:r>
      <w:r>
        <w:rPr>
          <w:rFonts w:ascii="Times New Roman" w:eastAsia="Times New Roman" w:hAnsi="Times New Roman" w:cs="Times New Roman"/>
          <w:sz w:val="24"/>
        </w:rPr>
        <w:t xml:space="preserve"> Министарство привреде, Министарство финансиј</w:t>
      </w:r>
      <w:r w:rsidR="00986F7A">
        <w:rPr>
          <w:rFonts w:ascii="Times New Roman" w:eastAsia="Times New Roman" w:hAnsi="Times New Roman" w:cs="Times New Roman"/>
          <w:sz w:val="24"/>
        </w:rPr>
        <w:t>а,</w:t>
      </w:r>
      <w:r>
        <w:rPr>
          <w:rFonts w:ascii="Times New Roman" w:eastAsia="Times New Roman" w:hAnsi="Times New Roman" w:cs="Times New Roman"/>
          <w:sz w:val="24"/>
        </w:rPr>
        <w:t xml:space="preserve"> Министарство за рад, запошљавање, борачка и социјална питања.</w:t>
      </w:r>
    </w:p>
    <w:p w:rsidR="00A237AE" w:rsidRDefault="00A50B42" w:rsidP="009E3CC4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</w:rPr>
      </w:pPr>
      <w:r w:rsidRPr="006A369C">
        <w:rPr>
          <w:rFonts w:ascii="Times New Roman" w:eastAsia="Times New Roman" w:hAnsi="Times New Roman" w:cs="Times New Roman"/>
          <w:b/>
          <w:sz w:val="24"/>
        </w:rPr>
        <w:t>Делатности ја</w:t>
      </w:r>
      <w:r w:rsidR="006A369C" w:rsidRPr="006A369C">
        <w:rPr>
          <w:rFonts w:ascii="Times New Roman" w:eastAsia="Times New Roman" w:hAnsi="Times New Roman" w:cs="Times New Roman"/>
          <w:b/>
          <w:sz w:val="24"/>
        </w:rPr>
        <w:t>вног предузећа</w:t>
      </w:r>
      <w:r>
        <w:rPr>
          <w:rFonts w:ascii="Times New Roman" w:eastAsia="Times New Roman" w:hAnsi="Times New Roman" w:cs="Times New Roman"/>
          <w:sz w:val="24"/>
        </w:rPr>
        <w:t>: снабдевање водом за пиће, одвођење и пречишћавање отпадних вода, изношење и депоновање комуналног отпада, одржавање чистоће, одржавање јавних зелених површина, управљање пијацама, управљање гробљима, дистрибуција гаса на територији општине Нови Кнежевац.</w:t>
      </w:r>
    </w:p>
    <w:p w:rsidR="005527F1" w:rsidRDefault="00A50B42" w:rsidP="009E3CC4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</w:rPr>
      </w:pPr>
      <w:proofErr w:type="gramStart"/>
      <w:r w:rsidRPr="006A369C">
        <w:rPr>
          <w:rFonts w:ascii="Times New Roman" w:eastAsia="Times New Roman" w:hAnsi="Times New Roman" w:cs="Times New Roman"/>
          <w:b/>
          <w:sz w:val="24"/>
        </w:rPr>
        <w:t>Годи</w:t>
      </w:r>
      <w:r w:rsidR="007B566F" w:rsidRPr="006A369C">
        <w:rPr>
          <w:rFonts w:ascii="Times New Roman" w:eastAsia="Times New Roman" w:hAnsi="Times New Roman" w:cs="Times New Roman"/>
          <w:b/>
          <w:sz w:val="24"/>
        </w:rPr>
        <w:t xml:space="preserve">шњи </w:t>
      </w:r>
      <w:r w:rsidR="00B964E9" w:rsidRPr="006A369C">
        <w:rPr>
          <w:rFonts w:ascii="Times New Roman" w:eastAsia="Times New Roman" w:hAnsi="Times New Roman" w:cs="Times New Roman"/>
          <w:b/>
          <w:sz w:val="24"/>
        </w:rPr>
        <w:t xml:space="preserve"> програм</w:t>
      </w:r>
      <w:proofErr w:type="gramEnd"/>
      <w:r w:rsidR="00B964E9" w:rsidRPr="006A369C">
        <w:rPr>
          <w:rFonts w:ascii="Times New Roman" w:eastAsia="Times New Roman" w:hAnsi="Times New Roman" w:cs="Times New Roman"/>
          <w:b/>
          <w:sz w:val="24"/>
        </w:rPr>
        <w:t xml:space="preserve"> пословања</w:t>
      </w:r>
      <w:r w:rsidR="00B964E9">
        <w:rPr>
          <w:rFonts w:ascii="Times New Roman" w:eastAsia="Times New Roman" w:hAnsi="Times New Roman" w:cs="Times New Roman"/>
          <w:sz w:val="24"/>
        </w:rPr>
        <w:t xml:space="preserve">: </w:t>
      </w:r>
      <w:r w:rsidR="00986F7A">
        <w:rPr>
          <w:rFonts w:ascii="Times New Roman" w:eastAsia="Times New Roman" w:hAnsi="Times New Roman" w:cs="Times New Roman"/>
          <w:sz w:val="24"/>
        </w:rPr>
        <w:t xml:space="preserve">Програм пословања Јавног комуналног предузећа </w:t>
      </w:r>
      <w:r w:rsidR="009E3CC4">
        <w:rPr>
          <w:rFonts w:ascii="Times New Roman" w:eastAsia="Times New Roman" w:hAnsi="Times New Roman" w:cs="Times New Roman"/>
          <w:sz w:val="24"/>
        </w:rPr>
        <w:t>Нови Кнежевац Нови Кнежевац</w:t>
      </w:r>
      <w:r w:rsidR="00986F7A">
        <w:rPr>
          <w:rFonts w:ascii="Times New Roman" w:eastAsia="Times New Roman" w:hAnsi="Times New Roman" w:cs="Times New Roman"/>
          <w:sz w:val="24"/>
        </w:rPr>
        <w:t xml:space="preserve"> за 202</w:t>
      </w:r>
      <w:r w:rsidR="009E3CC4">
        <w:rPr>
          <w:rFonts w:ascii="Times New Roman" w:eastAsia="Times New Roman" w:hAnsi="Times New Roman" w:cs="Times New Roman"/>
          <w:sz w:val="24"/>
        </w:rPr>
        <w:t>6</w:t>
      </w:r>
      <w:r w:rsidR="00986F7A">
        <w:rPr>
          <w:rFonts w:ascii="Times New Roman" w:eastAsia="Times New Roman" w:hAnsi="Times New Roman" w:cs="Times New Roman"/>
          <w:sz w:val="24"/>
        </w:rPr>
        <w:t xml:space="preserve">. </w:t>
      </w:r>
      <w:proofErr w:type="gramStart"/>
      <w:r w:rsidR="00986F7A">
        <w:rPr>
          <w:rFonts w:ascii="Times New Roman" w:eastAsia="Times New Roman" w:hAnsi="Times New Roman" w:cs="Times New Roman"/>
          <w:sz w:val="24"/>
        </w:rPr>
        <w:t>годину</w:t>
      </w:r>
      <w:proofErr w:type="gramEnd"/>
      <w:r w:rsidR="00986F7A">
        <w:rPr>
          <w:rFonts w:ascii="Times New Roman" w:eastAsia="Times New Roman" w:hAnsi="Times New Roman" w:cs="Times New Roman"/>
          <w:sz w:val="24"/>
        </w:rPr>
        <w:t xml:space="preserve"> је усвојен од стране Надзорног одбора</w:t>
      </w:r>
      <w:r w:rsidR="009E3CC4">
        <w:rPr>
          <w:rFonts w:ascii="Times New Roman" w:eastAsia="Times New Roman" w:hAnsi="Times New Roman" w:cs="Times New Roman"/>
          <w:sz w:val="24"/>
        </w:rPr>
        <w:t xml:space="preserve"> предузећа </w:t>
      </w:r>
      <w:r w:rsidR="00986F7A">
        <w:rPr>
          <w:rFonts w:ascii="Times New Roman" w:eastAsia="Times New Roman" w:hAnsi="Times New Roman" w:cs="Times New Roman"/>
          <w:sz w:val="24"/>
        </w:rPr>
        <w:t xml:space="preserve"> дана </w:t>
      </w:r>
      <w:r w:rsidR="009E3CC4">
        <w:rPr>
          <w:rFonts w:ascii="Times New Roman" w:eastAsia="Times New Roman" w:hAnsi="Times New Roman" w:cs="Times New Roman"/>
          <w:sz w:val="24"/>
        </w:rPr>
        <w:t>27.11.2025.</w:t>
      </w:r>
      <w:r w:rsidR="000A1D8D">
        <w:rPr>
          <w:rFonts w:ascii="Times New Roman" w:eastAsia="Times New Roman" w:hAnsi="Times New Roman" w:cs="Times New Roman"/>
          <w:sz w:val="24"/>
        </w:rPr>
        <w:t xml:space="preserve"> </w:t>
      </w:r>
      <w:proofErr w:type="gramStart"/>
      <w:r w:rsidR="000A1D8D">
        <w:rPr>
          <w:rFonts w:ascii="Times New Roman" w:eastAsia="Times New Roman" w:hAnsi="Times New Roman" w:cs="Times New Roman"/>
          <w:sz w:val="24"/>
        </w:rPr>
        <w:t>године</w:t>
      </w:r>
      <w:proofErr w:type="gramEnd"/>
      <w:r w:rsidR="000A1D8D">
        <w:rPr>
          <w:rFonts w:ascii="Times New Roman" w:eastAsia="Times New Roman" w:hAnsi="Times New Roman" w:cs="Times New Roman"/>
          <w:sz w:val="24"/>
        </w:rPr>
        <w:t>.</w:t>
      </w:r>
    </w:p>
    <w:p w:rsidR="000A1D8D" w:rsidRDefault="009E3CC4" w:rsidP="000A1D8D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Одлука </w:t>
      </w:r>
      <w:r w:rsidR="000A1D8D">
        <w:rPr>
          <w:rFonts w:ascii="Times New Roman" w:eastAsia="Times New Roman" w:hAnsi="Times New Roman" w:cs="Times New Roman"/>
          <w:sz w:val="24"/>
        </w:rPr>
        <w:t xml:space="preserve">о давању сагласности на Програм пословања Јавног комуналног предузећа </w:t>
      </w:r>
      <w:r>
        <w:rPr>
          <w:rFonts w:ascii="Times New Roman" w:eastAsia="Times New Roman" w:hAnsi="Times New Roman" w:cs="Times New Roman"/>
          <w:sz w:val="24"/>
        </w:rPr>
        <w:t xml:space="preserve">Нови Кнежевац Нови Кнежевац за 2026. </w:t>
      </w:r>
      <w:proofErr w:type="gramStart"/>
      <w:r>
        <w:rPr>
          <w:rFonts w:ascii="Times New Roman" w:eastAsia="Times New Roman" w:hAnsi="Times New Roman" w:cs="Times New Roman"/>
          <w:sz w:val="24"/>
        </w:rPr>
        <w:t>годину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</w:t>
      </w:r>
      <w:r w:rsidR="000A1D8D">
        <w:rPr>
          <w:rFonts w:ascii="Times New Roman" w:eastAsia="Times New Roman" w:hAnsi="Times New Roman" w:cs="Times New Roman"/>
          <w:sz w:val="24"/>
        </w:rPr>
        <w:t xml:space="preserve">број </w:t>
      </w:r>
      <w:r>
        <w:rPr>
          <w:rFonts w:ascii="Times New Roman" w:eastAsia="Times New Roman" w:hAnsi="Times New Roman" w:cs="Times New Roman"/>
          <w:sz w:val="24"/>
        </w:rPr>
        <w:t>004812351 2025 08634 001 000 060 107 04 005</w:t>
      </w:r>
      <w:r w:rsidR="000A1D8D">
        <w:rPr>
          <w:rFonts w:ascii="Times New Roman" w:eastAsia="Times New Roman" w:hAnsi="Times New Roman" w:cs="Times New Roman"/>
          <w:sz w:val="24"/>
        </w:rPr>
        <w:t xml:space="preserve"> донет</w:t>
      </w:r>
      <w:r>
        <w:rPr>
          <w:rFonts w:ascii="Times New Roman" w:eastAsia="Times New Roman" w:hAnsi="Times New Roman" w:cs="Times New Roman"/>
          <w:sz w:val="24"/>
        </w:rPr>
        <w:t>а</w:t>
      </w:r>
      <w:r w:rsidR="000A1D8D">
        <w:rPr>
          <w:rFonts w:ascii="Times New Roman" w:eastAsia="Times New Roman" w:hAnsi="Times New Roman" w:cs="Times New Roman"/>
          <w:sz w:val="24"/>
        </w:rPr>
        <w:t xml:space="preserve"> је на седници Скупштине општине Нови Кнежевац дана </w:t>
      </w:r>
      <w:r>
        <w:rPr>
          <w:rFonts w:ascii="Times New Roman" w:eastAsia="Times New Roman" w:hAnsi="Times New Roman" w:cs="Times New Roman"/>
          <w:sz w:val="24"/>
        </w:rPr>
        <w:t>05.12.2025</w:t>
      </w:r>
      <w:r w:rsidR="000A1D8D">
        <w:rPr>
          <w:rFonts w:ascii="Times New Roman" w:eastAsia="Times New Roman" w:hAnsi="Times New Roman" w:cs="Times New Roman"/>
          <w:sz w:val="24"/>
        </w:rPr>
        <w:t>.</w:t>
      </w:r>
      <w:r w:rsidR="00466233">
        <w:rPr>
          <w:rFonts w:ascii="Times New Roman" w:eastAsia="Times New Roman" w:hAnsi="Times New Roman" w:cs="Times New Roman"/>
          <w:sz w:val="24"/>
        </w:rPr>
        <w:t xml:space="preserve"> </w:t>
      </w:r>
      <w:r w:rsidR="000A1D8D">
        <w:rPr>
          <w:rFonts w:ascii="Times New Roman" w:eastAsia="Times New Roman" w:hAnsi="Times New Roman" w:cs="Times New Roman"/>
          <w:sz w:val="24"/>
        </w:rPr>
        <w:t xml:space="preserve">године. </w:t>
      </w:r>
      <w:r>
        <w:rPr>
          <w:rFonts w:ascii="Times New Roman" w:hAnsi="Times New Roman" w:cs="Times New Roman"/>
          <w:sz w:val="24"/>
          <w:szCs w:val="24"/>
        </w:rPr>
        <w:t xml:space="preserve">Одлука </w:t>
      </w:r>
      <w:r w:rsidR="000A1D8D" w:rsidRPr="000A1D8D">
        <w:rPr>
          <w:rFonts w:ascii="Times New Roman" w:hAnsi="Times New Roman" w:cs="Times New Roman"/>
          <w:sz w:val="24"/>
          <w:szCs w:val="24"/>
        </w:rPr>
        <w:t xml:space="preserve"> је објављен у Службеном листу Општине Нови Кнежевац број </w:t>
      </w:r>
      <w:r>
        <w:rPr>
          <w:rFonts w:ascii="Times New Roman" w:hAnsi="Times New Roman" w:cs="Times New Roman"/>
          <w:sz w:val="24"/>
          <w:szCs w:val="24"/>
        </w:rPr>
        <w:t>19/2025.</w:t>
      </w:r>
      <w:r w:rsidR="000A1D8D" w:rsidRPr="000A1D8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E3CC4" w:rsidRDefault="009E3CC4">
      <w:pPr>
        <w:spacing w:after="160" w:line="259" w:lineRule="auto"/>
        <w:rPr>
          <w:rFonts w:ascii="Times New Roman" w:eastAsia="Times New Roman" w:hAnsi="Times New Roman" w:cs="Times New Roman"/>
          <w:b/>
          <w:i/>
          <w:sz w:val="24"/>
          <w:highlight w:val="lightGray"/>
          <w:u w:val="single"/>
        </w:rPr>
      </w:pPr>
    </w:p>
    <w:p w:rsidR="009E3CC4" w:rsidRDefault="009E3CC4">
      <w:pPr>
        <w:spacing w:after="160" w:line="259" w:lineRule="auto"/>
        <w:rPr>
          <w:rFonts w:ascii="Times New Roman" w:eastAsia="Times New Roman" w:hAnsi="Times New Roman" w:cs="Times New Roman"/>
          <w:b/>
          <w:i/>
          <w:sz w:val="24"/>
          <w:highlight w:val="lightGray"/>
          <w:u w:val="single"/>
        </w:rPr>
      </w:pPr>
    </w:p>
    <w:p w:rsidR="009E3CC4" w:rsidRDefault="009E3CC4">
      <w:pPr>
        <w:spacing w:after="160" w:line="259" w:lineRule="auto"/>
        <w:rPr>
          <w:rFonts w:ascii="Times New Roman" w:eastAsia="Times New Roman" w:hAnsi="Times New Roman" w:cs="Times New Roman"/>
          <w:b/>
          <w:i/>
          <w:sz w:val="24"/>
          <w:highlight w:val="lightGray"/>
          <w:u w:val="single"/>
        </w:rPr>
      </w:pPr>
    </w:p>
    <w:p w:rsidR="009E3CC4" w:rsidRDefault="009E3CC4">
      <w:pPr>
        <w:spacing w:after="160" w:line="259" w:lineRule="auto"/>
        <w:rPr>
          <w:rFonts w:ascii="Times New Roman" w:eastAsia="Times New Roman" w:hAnsi="Times New Roman" w:cs="Times New Roman"/>
          <w:b/>
          <w:i/>
          <w:sz w:val="24"/>
          <w:highlight w:val="lightGray"/>
          <w:u w:val="single"/>
        </w:rPr>
      </w:pPr>
    </w:p>
    <w:p w:rsidR="009E3CC4" w:rsidRDefault="009E3CC4">
      <w:pPr>
        <w:spacing w:after="160" w:line="259" w:lineRule="auto"/>
        <w:rPr>
          <w:rFonts w:ascii="Times New Roman" w:eastAsia="Times New Roman" w:hAnsi="Times New Roman" w:cs="Times New Roman"/>
          <w:b/>
          <w:i/>
          <w:sz w:val="24"/>
          <w:highlight w:val="lightGray"/>
          <w:u w:val="single"/>
        </w:rPr>
      </w:pPr>
    </w:p>
    <w:p w:rsidR="009E3CC4" w:rsidRDefault="009E3CC4">
      <w:pPr>
        <w:spacing w:after="160" w:line="259" w:lineRule="auto"/>
        <w:rPr>
          <w:rFonts w:ascii="Times New Roman" w:eastAsia="Times New Roman" w:hAnsi="Times New Roman" w:cs="Times New Roman"/>
          <w:b/>
          <w:i/>
          <w:sz w:val="24"/>
          <w:highlight w:val="lightGray"/>
          <w:u w:val="single"/>
        </w:rPr>
      </w:pPr>
    </w:p>
    <w:p w:rsidR="009E3CC4" w:rsidRDefault="009E3CC4">
      <w:pPr>
        <w:spacing w:after="160" w:line="259" w:lineRule="auto"/>
        <w:rPr>
          <w:rFonts w:ascii="Times New Roman" w:eastAsia="Times New Roman" w:hAnsi="Times New Roman" w:cs="Times New Roman"/>
          <w:b/>
          <w:i/>
          <w:sz w:val="24"/>
          <w:highlight w:val="lightGray"/>
          <w:u w:val="single"/>
        </w:rPr>
      </w:pPr>
    </w:p>
    <w:p w:rsidR="009E3CC4" w:rsidRDefault="009E3CC4">
      <w:pPr>
        <w:spacing w:after="160" w:line="259" w:lineRule="auto"/>
        <w:rPr>
          <w:rFonts w:ascii="Times New Roman" w:eastAsia="Times New Roman" w:hAnsi="Times New Roman" w:cs="Times New Roman"/>
          <w:b/>
          <w:i/>
          <w:sz w:val="24"/>
          <w:highlight w:val="lightGray"/>
          <w:u w:val="single"/>
        </w:rPr>
      </w:pPr>
    </w:p>
    <w:p w:rsidR="009E3CC4" w:rsidRDefault="009E3CC4">
      <w:pPr>
        <w:spacing w:after="160" w:line="259" w:lineRule="auto"/>
        <w:rPr>
          <w:rFonts w:ascii="Times New Roman" w:eastAsia="Times New Roman" w:hAnsi="Times New Roman" w:cs="Times New Roman"/>
          <w:b/>
          <w:i/>
          <w:sz w:val="24"/>
          <w:highlight w:val="lightGray"/>
          <w:u w:val="single"/>
        </w:rPr>
      </w:pPr>
    </w:p>
    <w:p w:rsidR="009E3CC4" w:rsidRDefault="009E3CC4">
      <w:pPr>
        <w:spacing w:after="160" w:line="259" w:lineRule="auto"/>
        <w:rPr>
          <w:rFonts w:ascii="Times New Roman" w:eastAsia="Times New Roman" w:hAnsi="Times New Roman" w:cs="Times New Roman"/>
          <w:b/>
          <w:i/>
          <w:sz w:val="24"/>
          <w:highlight w:val="lightGray"/>
          <w:u w:val="single"/>
        </w:rPr>
      </w:pPr>
    </w:p>
    <w:p w:rsidR="009E3CC4" w:rsidRDefault="009E3CC4">
      <w:pPr>
        <w:spacing w:after="160" w:line="259" w:lineRule="auto"/>
        <w:rPr>
          <w:rFonts w:ascii="Times New Roman" w:eastAsia="Times New Roman" w:hAnsi="Times New Roman" w:cs="Times New Roman"/>
          <w:b/>
          <w:i/>
          <w:sz w:val="24"/>
          <w:highlight w:val="lightGray"/>
          <w:u w:val="single"/>
        </w:rPr>
      </w:pPr>
    </w:p>
    <w:p w:rsidR="00A237AE" w:rsidRPr="001E732D" w:rsidRDefault="00A50B42">
      <w:pPr>
        <w:spacing w:after="160" w:line="259" w:lineRule="auto"/>
        <w:rPr>
          <w:rFonts w:ascii="Times New Roman" w:eastAsia="Times New Roman" w:hAnsi="Times New Roman" w:cs="Times New Roman"/>
          <w:sz w:val="24"/>
        </w:rPr>
      </w:pPr>
      <w:proofErr w:type="gramStart"/>
      <w:r w:rsidRPr="001E732D">
        <w:rPr>
          <w:rFonts w:ascii="Times New Roman" w:eastAsia="Times New Roman" w:hAnsi="Times New Roman" w:cs="Times New Roman"/>
          <w:b/>
          <w:i/>
          <w:sz w:val="24"/>
          <w:highlight w:val="lightGray"/>
          <w:u w:val="single"/>
        </w:rPr>
        <w:lastRenderedPageBreak/>
        <w:t>II  ОБРАЗЛОЖЕЊЕ</w:t>
      </w:r>
      <w:proofErr w:type="gramEnd"/>
      <w:r w:rsidRPr="001E732D">
        <w:rPr>
          <w:rFonts w:ascii="Times New Roman" w:eastAsia="Times New Roman" w:hAnsi="Times New Roman" w:cs="Times New Roman"/>
          <w:b/>
          <w:i/>
          <w:sz w:val="24"/>
          <w:highlight w:val="lightGray"/>
          <w:u w:val="single"/>
        </w:rPr>
        <w:t xml:space="preserve"> ПОСЛОВАЊА</w:t>
      </w:r>
    </w:p>
    <w:p w:rsidR="00930DFE" w:rsidRPr="0067060A" w:rsidRDefault="00094575" w:rsidP="003610D4">
      <w:pPr>
        <w:shd w:val="clear" w:color="auto" w:fill="FFFFFF" w:themeFill="background1"/>
        <w:spacing w:after="160" w:line="259" w:lineRule="auto"/>
        <w:jc w:val="both"/>
        <w:rPr>
          <w:rFonts w:ascii="Times New Roman" w:eastAsia="Times New Roman" w:hAnsi="Times New Roman" w:cs="Times New Roman"/>
          <w:sz w:val="24"/>
        </w:rPr>
      </w:pPr>
      <w:proofErr w:type="gramStart"/>
      <w:r w:rsidRPr="0067060A">
        <w:rPr>
          <w:rFonts w:ascii="Times New Roman" w:eastAsia="Times New Roman" w:hAnsi="Times New Roman" w:cs="Times New Roman"/>
          <w:sz w:val="24"/>
        </w:rPr>
        <w:t>У периоду од 01.01.202</w:t>
      </w:r>
      <w:r w:rsidR="005C7907" w:rsidRPr="0067060A">
        <w:rPr>
          <w:rFonts w:ascii="Times New Roman" w:eastAsia="Times New Roman" w:hAnsi="Times New Roman" w:cs="Times New Roman"/>
          <w:sz w:val="24"/>
        </w:rPr>
        <w:t>6</w:t>
      </w:r>
      <w:r w:rsidRPr="0067060A">
        <w:rPr>
          <w:rFonts w:ascii="Times New Roman" w:eastAsia="Times New Roman" w:hAnsi="Times New Roman" w:cs="Times New Roman"/>
          <w:sz w:val="24"/>
        </w:rPr>
        <w:t>.</w:t>
      </w:r>
      <w:proofErr w:type="gramEnd"/>
      <w:r w:rsidRPr="0067060A">
        <w:rPr>
          <w:rFonts w:ascii="Times New Roman" w:eastAsia="Times New Roman" w:hAnsi="Times New Roman" w:cs="Times New Roman"/>
          <w:sz w:val="24"/>
        </w:rPr>
        <w:t xml:space="preserve"> </w:t>
      </w:r>
      <w:proofErr w:type="gramStart"/>
      <w:r w:rsidRPr="0067060A">
        <w:rPr>
          <w:rFonts w:ascii="Times New Roman" w:eastAsia="Times New Roman" w:hAnsi="Times New Roman" w:cs="Times New Roman"/>
          <w:sz w:val="24"/>
        </w:rPr>
        <w:t>године</w:t>
      </w:r>
      <w:proofErr w:type="gramEnd"/>
      <w:r w:rsidRPr="0067060A">
        <w:rPr>
          <w:rFonts w:ascii="Times New Roman" w:eastAsia="Times New Roman" w:hAnsi="Times New Roman" w:cs="Times New Roman"/>
          <w:sz w:val="24"/>
        </w:rPr>
        <w:t xml:space="preserve"> до </w:t>
      </w:r>
      <w:r w:rsidR="008E71D2" w:rsidRPr="0067060A">
        <w:rPr>
          <w:rFonts w:ascii="Times New Roman" w:eastAsia="Times New Roman" w:hAnsi="Times New Roman" w:cs="Times New Roman"/>
          <w:sz w:val="24"/>
        </w:rPr>
        <w:t>31.</w:t>
      </w:r>
      <w:r w:rsidR="005C7907" w:rsidRPr="0067060A">
        <w:rPr>
          <w:rFonts w:ascii="Times New Roman" w:eastAsia="Times New Roman" w:hAnsi="Times New Roman" w:cs="Times New Roman"/>
          <w:sz w:val="24"/>
        </w:rPr>
        <w:t>03</w:t>
      </w:r>
      <w:r w:rsidR="008E71D2" w:rsidRPr="0067060A">
        <w:rPr>
          <w:rFonts w:ascii="Times New Roman" w:eastAsia="Times New Roman" w:hAnsi="Times New Roman" w:cs="Times New Roman"/>
          <w:sz w:val="24"/>
        </w:rPr>
        <w:t>.202</w:t>
      </w:r>
      <w:r w:rsidR="005C7907" w:rsidRPr="0067060A">
        <w:rPr>
          <w:rFonts w:ascii="Times New Roman" w:eastAsia="Times New Roman" w:hAnsi="Times New Roman" w:cs="Times New Roman"/>
          <w:sz w:val="24"/>
        </w:rPr>
        <w:t>6</w:t>
      </w:r>
      <w:r w:rsidR="008E71D2" w:rsidRPr="0067060A">
        <w:rPr>
          <w:rFonts w:ascii="Times New Roman" w:eastAsia="Times New Roman" w:hAnsi="Times New Roman" w:cs="Times New Roman"/>
          <w:sz w:val="24"/>
        </w:rPr>
        <w:t>.</w:t>
      </w:r>
      <w:r w:rsidRPr="0067060A">
        <w:rPr>
          <w:rFonts w:ascii="Times New Roman" w:eastAsia="Times New Roman" w:hAnsi="Times New Roman" w:cs="Times New Roman"/>
          <w:sz w:val="24"/>
        </w:rPr>
        <w:t xml:space="preserve"> </w:t>
      </w:r>
      <w:proofErr w:type="gramStart"/>
      <w:r w:rsidRPr="0067060A">
        <w:rPr>
          <w:rFonts w:ascii="Times New Roman" w:eastAsia="Times New Roman" w:hAnsi="Times New Roman" w:cs="Times New Roman"/>
          <w:sz w:val="24"/>
        </w:rPr>
        <w:t>године</w:t>
      </w:r>
      <w:proofErr w:type="gramEnd"/>
      <w:r w:rsidRPr="0067060A">
        <w:rPr>
          <w:rFonts w:ascii="Times New Roman" w:eastAsia="Times New Roman" w:hAnsi="Times New Roman" w:cs="Times New Roman"/>
          <w:sz w:val="24"/>
        </w:rPr>
        <w:t xml:space="preserve"> реализација делатности предузећа се одвијала у складу са планираним активностима. </w:t>
      </w:r>
      <w:proofErr w:type="gramStart"/>
      <w:r w:rsidR="00243DDB" w:rsidRPr="0067060A">
        <w:rPr>
          <w:rFonts w:ascii="Times New Roman" w:eastAsia="Times New Roman" w:hAnsi="Times New Roman" w:cs="Times New Roman"/>
          <w:sz w:val="24"/>
        </w:rPr>
        <w:t xml:space="preserve">Предузеће </w:t>
      </w:r>
      <w:r w:rsidR="00657AC1" w:rsidRPr="0067060A">
        <w:rPr>
          <w:rFonts w:ascii="Times New Roman" w:eastAsia="Times New Roman" w:hAnsi="Times New Roman" w:cs="Times New Roman"/>
          <w:sz w:val="24"/>
        </w:rPr>
        <w:t xml:space="preserve"> је</w:t>
      </w:r>
      <w:proofErr w:type="gramEnd"/>
      <w:r w:rsidR="00657AC1" w:rsidRPr="0067060A">
        <w:rPr>
          <w:rFonts w:ascii="Times New Roman" w:eastAsia="Times New Roman" w:hAnsi="Times New Roman" w:cs="Times New Roman"/>
          <w:sz w:val="24"/>
        </w:rPr>
        <w:t xml:space="preserve"> на дан </w:t>
      </w:r>
      <w:r w:rsidR="008E71D2" w:rsidRPr="0067060A">
        <w:rPr>
          <w:rFonts w:ascii="Times New Roman" w:eastAsia="Times New Roman" w:hAnsi="Times New Roman" w:cs="Times New Roman"/>
          <w:sz w:val="24"/>
        </w:rPr>
        <w:t>31.</w:t>
      </w:r>
      <w:r w:rsidR="005C7907" w:rsidRPr="0067060A">
        <w:rPr>
          <w:rFonts w:ascii="Times New Roman" w:eastAsia="Times New Roman" w:hAnsi="Times New Roman" w:cs="Times New Roman"/>
          <w:sz w:val="24"/>
        </w:rPr>
        <w:t>03</w:t>
      </w:r>
      <w:r w:rsidR="008E71D2" w:rsidRPr="0067060A">
        <w:rPr>
          <w:rFonts w:ascii="Times New Roman" w:eastAsia="Times New Roman" w:hAnsi="Times New Roman" w:cs="Times New Roman"/>
          <w:sz w:val="24"/>
        </w:rPr>
        <w:t>.202</w:t>
      </w:r>
      <w:r w:rsidR="005C7907" w:rsidRPr="0067060A">
        <w:rPr>
          <w:rFonts w:ascii="Times New Roman" w:eastAsia="Times New Roman" w:hAnsi="Times New Roman" w:cs="Times New Roman"/>
          <w:sz w:val="24"/>
        </w:rPr>
        <w:t>6</w:t>
      </w:r>
      <w:r w:rsidR="008E71D2" w:rsidRPr="0067060A">
        <w:rPr>
          <w:rFonts w:ascii="Times New Roman" w:eastAsia="Times New Roman" w:hAnsi="Times New Roman" w:cs="Times New Roman"/>
          <w:sz w:val="24"/>
        </w:rPr>
        <w:t>.</w:t>
      </w:r>
      <w:r w:rsidR="005302B4" w:rsidRPr="0067060A">
        <w:rPr>
          <w:rFonts w:ascii="Times New Roman" w:eastAsia="Times New Roman" w:hAnsi="Times New Roman" w:cs="Times New Roman"/>
          <w:sz w:val="24"/>
        </w:rPr>
        <w:t xml:space="preserve"> </w:t>
      </w:r>
      <w:proofErr w:type="gramStart"/>
      <w:r w:rsidR="001C28F1" w:rsidRPr="0067060A">
        <w:rPr>
          <w:rFonts w:ascii="Times New Roman" w:eastAsia="Times New Roman" w:hAnsi="Times New Roman" w:cs="Times New Roman"/>
          <w:sz w:val="24"/>
        </w:rPr>
        <w:t>године  исказало</w:t>
      </w:r>
      <w:proofErr w:type="gramEnd"/>
      <w:r w:rsidR="001C28F1" w:rsidRPr="0067060A">
        <w:rPr>
          <w:rFonts w:ascii="Times New Roman" w:eastAsia="Times New Roman" w:hAnsi="Times New Roman" w:cs="Times New Roman"/>
          <w:sz w:val="24"/>
        </w:rPr>
        <w:t xml:space="preserve"> </w:t>
      </w:r>
      <w:r w:rsidR="00FA0F14" w:rsidRPr="0067060A">
        <w:rPr>
          <w:rFonts w:ascii="Times New Roman" w:eastAsia="Times New Roman" w:hAnsi="Times New Roman" w:cs="Times New Roman"/>
          <w:sz w:val="24"/>
        </w:rPr>
        <w:t xml:space="preserve"> </w:t>
      </w:r>
      <w:r w:rsidR="008E71D2" w:rsidRPr="0067060A">
        <w:rPr>
          <w:rFonts w:ascii="Times New Roman" w:eastAsia="Times New Roman" w:hAnsi="Times New Roman" w:cs="Times New Roman"/>
          <w:sz w:val="24"/>
        </w:rPr>
        <w:t xml:space="preserve">добитак </w:t>
      </w:r>
      <w:r w:rsidR="00B4766B" w:rsidRPr="0067060A">
        <w:rPr>
          <w:rFonts w:ascii="Times New Roman" w:eastAsia="Times New Roman" w:hAnsi="Times New Roman" w:cs="Times New Roman"/>
          <w:sz w:val="24"/>
        </w:rPr>
        <w:t xml:space="preserve"> у</w:t>
      </w:r>
      <w:r w:rsidR="005D2B50" w:rsidRPr="0067060A">
        <w:rPr>
          <w:rFonts w:ascii="Times New Roman" w:eastAsia="Times New Roman" w:hAnsi="Times New Roman" w:cs="Times New Roman"/>
          <w:sz w:val="24"/>
        </w:rPr>
        <w:t xml:space="preserve"> </w:t>
      </w:r>
      <w:r w:rsidR="00B4766B" w:rsidRPr="0067060A">
        <w:rPr>
          <w:rFonts w:ascii="Times New Roman" w:eastAsia="Times New Roman" w:hAnsi="Times New Roman" w:cs="Times New Roman"/>
          <w:sz w:val="24"/>
        </w:rPr>
        <w:t xml:space="preserve"> износу од</w:t>
      </w:r>
      <w:r w:rsidR="00F959B5" w:rsidRPr="0067060A">
        <w:rPr>
          <w:rFonts w:ascii="Times New Roman" w:eastAsia="Times New Roman" w:hAnsi="Times New Roman" w:cs="Times New Roman"/>
          <w:sz w:val="24"/>
        </w:rPr>
        <w:t xml:space="preserve"> </w:t>
      </w:r>
      <w:r w:rsidR="001C28F1" w:rsidRPr="0067060A">
        <w:rPr>
          <w:rFonts w:ascii="Times New Roman" w:eastAsia="Times New Roman" w:hAnsi="Times New Roman" w:cs="Times New Roman"/>
          <w:sz w:val="24"/>
        </w:rPr>
        <w:t xml:space="preserve"> </w:t>
      </w:r>
      <w:r w:rsidR="0067060A" w:rsidRPr="0067060A">
        <w:rPr>
          <w:rFonts w:ascii="Times New Roman" w:eastAsia="Times New Roman" w:hAnsi="Times New Roman" w:cs="Times New Roman"/>
          <w:sz w:val="24"/>
        </w:rPr>
        <w:t>4.415.504,00</w:t>
      </w:r>
      <w:r w:rsidR="00EE2C2F" w:rsidRPr="0067060A">
        <w:rPr>
          <w:rFonts w:ascii="Times New Roman" w:eastAsia="Times New Roman" w:hAnsi="Times New Roman" w:cs="Times New Roman"/>
          <w:sz w:val="24"/>
        </w:rPr>
        <w:t xml:space="preserve"> </w:t>
      </w:r>
      <w:r w:rsidR="00E72322" w:rsidRPr="0067060A">
        <w:rPr>
          <w:rFonts w:ascii="Times New Roman" w:eastAsia="Times New Roman" w:hAnsi="Times New Roman" w:cs="Times New Roman"/>
          <w:sz w:val="24"/>
        </w:rPr>
        <w:t>динар</w:t>
      </w:r>
      <w:r w:rsidR="005F6A54" w:rsidRPr="0067060A">
        <w:rPr>
          <w:rFonts w:ascii="Times New Roman" w:eastAsia="Times New Roman" w:hAnsi="Times New Roman" w:cs="Times New Roman"/>
          <w:sz w:val="24"/>
        </w:rPr>
        <w:t>а</w:t>
      </w:r>
      <w:r w:rsidR="001D3531" w:rsidRPr="0067060A">
        <w:rPr>
          <w:rFonts w:ascii="Times New Roman" w:eastAsia="Times New Roman" w:hAnsi="Times New Roman" w:cs="Times New Roman"/>
          <w:sz w:val="24"/>
        </w:rPr>
        <w:t>.</w:t>
      </w:r>
    </w:p>
    <w:p w:rsidR="00243DDB" w:rsidRPr="00243DDB" w:rsidRDefault="00866012">
      <w:pPr>
        <w:spacing w:after="160" w:line="259" w:lineRule="auto"/>
        <w:rPr>
          <w:rFonts w:ascii="Times New Roman" w:eastAsia="Times New Roman" w:hAnsi="Times New Roman" w:cs="Times New Roman"/>
          <w:b/>
          <w:i/>
          <w:sz w:val="24"/>
          <w:u w:val="single"/>
        </w:rPr>
      </w:pPr>
      <w:proofErr w:type="gramStart"/>
      <w:r w:rsidRPr="001E732D">
        <w:rPr>
          <w:rFonts w:ascii="Times New Roman" w:eastAsia="Times New Roman" w:hAnsi="Times New Roman" w:cs="Times New Roman"/>
          <w:b/>
          <w:i/>
          <w:sz w:val="24"/>
          <w:highlight w:val="lightGray"/>
          <w:u w:val="single"/>
        </w:rPr>
        <w:t>III  ОБРАЗЛОЖЕЊЕ</w:t>
      </w:r>
      <w:proofErr w:type="gramEnd"/>
      <w:r w:rsidRPr="001E732D">
        <w:rPr>
          <w:rFonts w:ascii="Times New Roman" w:eastAsia="Times New Roman" w:hAnsi="Times New Roman" w:cs="Times New Roman"/>
          <w:b/>
          <w:i/>
          <w:sz w:val="24"/>
          <w:highlight w:val="lightGray"/>
          <w:u w:val="single"/>
        </w:rPr>
        <w:t xml:space="preserve">  ОБРАЗАЦА</w:t>
      </w:r>
    </w:p>
    <w:p w:rsidR="00A237AE" w:rsidRPr="008215CC" w:rsidRDefault="00A50B42" w:rsidP="00243DDB">
      <w:pPr>
        <w:pStyle w:val="ListParagraph"/>
        <w:numPr>
          <w:ilvl w:val="0"/>
          <w:numId w:val="12"/>
        </w:numPr>
        <w:spacing w:after="160" w:line="259" w:lineRule="auto"/>
        <w:rPr>
          <w:rFonts w:ascii="Times New Roman" w:eastAsia="Times New Roman" w:hAnsi="Times New Roman" w:cs="Times New Roman"/>
          <w:b/>
          <w:sz w:val="24"/>
          <w:u w:val="single"/>
        </w:rPr>
      </w:pPr>
      <w:r w:rsidRPr="008215CC">
        <w:rPr>
          <w:rFonts w:ascii="Times New Roman" w:eastAsia="Times New Roman" w:hAnsi="Times New Roman" w:cs="Times New Roman"/>
          <w:b/>
          <w:sz w:val="24"/>
          <w:u w:val="single"/>
        </w:rPr>
        <w:t>БИЛАНС УСПЕХА</w:t>
      </w:r>
    </w:p>
    <w:p w:rsidR="00243DDB" w:rsidRPr="008215CC" w:rsidRDefault="00243DDB" w:rsidP="00243DDB">
      <w:pPr>
        <w:spacing w:after="160" w:line="259" w:lineRule="auto"/>
        <w:rPr>
          <w:rFonts w:ascii="Times New Roman" w:eastAsia="Times New Roman" w:hAnsi="Times New Roman" w:cs="Times New Roman"/>
          <w:sz w:val="24"/>
        </w:rPr>
      </w:pPr>
      <w:proofErr w:type="gramStart"/>
      <w:r w:rsidRPr="008215CC">
        <w:rPr>
          <w:rFonts w:ascii="Times New Roman" w:eastAsia="Times New Roman" w:hAnsi="Times New Roman" w:cs="Times New Roman"/>
          <w:sz w:val="24"/>
        </w:rPr>
        <w:t>Биланс успеха показује остварене приходе и расходе предузећа у посматраном периоду.</w:t>
      </w:r>
      <w:proofErr w:type="gramEnd"/>
      <w:r w:rsidRPr="008215CC">
        <w:rPr>
          <w:rFonts w:ascii="Times New Roman" w:eastAsia="Times New Roman" w:hAnsi="Times New Roman" w:cs="Times New Roman"/>
          <w:sz w:val="24"/>
        </w:rPr>
        <w:t xml:space="preserve"> </w:t>
      </w:r>
    </w:p>
    <w:p w:rsidR="00243DDB" w:rsidRPr="008215CC" w:rsidRDefault="00243DDB" w:rsidP="00243DDB">
      <w:pPr>
        <w:spacing w:after="160" w:line="259" w:lineRule="auto"/>
        <w:rPr>
          <w:rFonts w:ascii="Times New Roman" w:eastAsia="Times New Roman" w:hAnsi="Times New Roman" w:cs="Times New Roman"/>
          <w:sz w:val="24"/>
        </w:rPr>
      </w:pPr>
      <w:proofErr w:type="gramStart"/>
      <w:r w:rsidRPr="008215CC">
        <w:rPr>
          <w:rFonts w:ascii="Times New Roman" w:eastAsia="Times New Roman" w:hAnsi="Times New Roman" w:cs="Times New Roman"/>
          <w:sz w:val="24"/>
        </w:rPr>
        <w:t>Износи су исказани у хиљадама динара.</w:t>
      </w:r>
      <w:proofErr w:type="gramEnd"/>
    </w:p>
    <w:p w:rsidR="00243DDB" w:rsidRPr="008215CC" w:rsidRDefault="00243DDB" w:rsidP="00243DDB">
      <w:pPr>
        <w:pStyle w:val="ListParagraph"/>
        <w:numPr>
          <w:ilvl w:val="1"/>
          <w:numId w:val="12"/>
        </w:numPr>
        <w:spacing w:after="160" w:line="259" w:lineRule="auto"/>
        <w:rPr>
          <w:rFonts w:ascii="Times New Roman" w:eastAsia="Times New Roman" w:hAnsi="Times New Roman" w:cs="Times New Roman"/>
          <w:b/>
          <w:sz w:val="24"/>
        </w:rPr>
      </w:pPr>
      <w:r w:rsidRPr="008215CC">
        <w:rPr>
          <w:rFonts w:ascii="Times New Roman" w:eastAsia="Times New Roman" w:hAnsi="Times New Roman" w:cs="Times New Roman"/>
          <w:b/>
          <w:sz w:val="24"/>
        </w:rPr>
        <w:t xml:space="preserve"> Приходи </w:t>
      </w:r>
    </w:p>
    <w:tbl>
      <w:tblPr>
        <w:tblW w:w="0" w:type="auto"/>
        <w:tblInd w:w="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972"/>
        <w:gridCol w:w="2831"/>
        <w:gridCol w:w="2569"/>
      </w:tblGrid>
      <w:tr w:rsidR="005F73E0" w:rsidRPr="0067060A" w:rsidTr="00D47DBC">
        <w:trPr>
          <w:trHeight w:val="412"/>
        </w:trPr>
        <w:tc>
          <w:tcPr>
            <w:tcW w:w="2972" w:type="dxa"/>
          </w:tcPr>
          <w:p w:rsidR="00243DDB" w:rsidRPr="0067060A" w:rsidRDefault="005F73E0" w:rsidP="005F73E0">
            <w:pPr>
              <w:spacing w:after="160" w:line="259" w:lineRule="auto"/>
              <w:ind w:left="-88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67060A">
              <w:rPr>
                <w:rFonts w:ascii="Times New Roman" w:eastAsia="Times New Roman" w:hAnsi="Times New Roman" w:cs="Times New Roman"/>
                <w:b/>
                <w:sz w:val="24"/>
              </w:rPr>
              <w:t>Назив</w:t>
            </w:r>
          </w:p>
        </w:tc>
        <w:tc>
          <w:tcPr>
            <w:tcW w:w="2831" w:type="dxa"/>
          </w:tcPr>
          <w:p w:rsidR="00243DDB" w:rsidRPr="0067060A" w:rsidRDefault="005F73E0" w:rsidP="005C7907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67060A">
              <w:rPr>
                <w:rFonts w:ascii="Times New Roman" w:eastAsia="Times New Roman" w:hAnsi="Times New Roman" w:cs="Times New Roman"/>
                <w:b/>
                <w:sz w:val="24"/>
              </w:rPr>
              <w:t>Реализација 01.01.-3</w:t>
            </w:r>
            <w:r w:rsidR="008E71D2" w:rsidRPr="0067060A">
              <w:rPr>
                <w:rFonts w:ascii="Times New Roman" w:eastAsia="Times New Roman" w:hAnsi="Times New Roman" w:cs="Times New Roman"/>
                <w:b/>
                <w:sz w:val="24"/>
              </w:rPr>
              <w:t>1</w:t>
            </w:r>
            <w:r w:rsidRPr="0067060A">
              <w:rPr>
                <w:rFonts w:ascii="Times New Roman" w:eastAsia="Times New Roman" w:hAnsi="Times New Roman" w:cs="Times New Roman"/>
                <w:b/>
                <w:sz w:val="24"/>
              </w:rPr>
              <w:t>.</w:t>
            </w:r>
            <w:r w:rsidR="005C7907" w:rsidRPr="0067060A">
              <w:rPr>
                <w:rFonts w:ascii="Times New Roman" w:eastAsia="Times New Roman" w:hAnsi="Times New Roman" w:cs="Times New Roman"/>
                <w:b/>
                <w:sz w:val="24"/>
              </w:rPr>
              <w:t>03</w:t>
            </w:r>
            <w:r w:rsidRPr="0067060A">
              <w:rPr>
                <w:rFonts w:ascii="Times New Roman" w:eastAsia="Times New Roman" w:hAnsi="Times New Roman" w:cs="Times New Roman"/>
                <w:b/>
                <w:sz w:val="24"/>
              </w:rPr>
              <w:t>.202</w:t>
            </w:r>
            <w:r w:rsidR="005C7907" w:rsidRPr="0067060A">
              <w:rPr>
                <w:rFonts w:ascii="Times New Roman" w:eastAsia="Times New Roman" w:hAnsi="Times New Roman" w:cs="Times New Roman"/>
                <w:b/>
                <w:sz w:val="24"/>
              </w:rPr>
              <w:t>6</w:t>
            </w:r>
            <w:r w:rsidRPr="0067060A">
              <w:rPr>
                <w:rFonts w:ascii="Times New Roman" w:eastAsia="Times New Roman" w:hAnsi="Times New Roman" w:cs="Times New Roman"/>
                <w:b/>
                <w:sz w:val="24"/>
              </w:rPr>
              <w:t>. године</w:t>
            </w:r>
          </w:p>
        </w:tc>
        <w:tc>
          <w:tcPr>
            <w:tcW w:w="2569" w:type="dxa"/>
          </w:tcPr>
          <w:p w:rsidR="00243DDB" w:rsidRPr="0067060A" w:rsidRDefault="005F73E0" w:rsidP="005F73E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67060A">
              <w:rPr>
                <w:rFonts w:ascii="Times New Roman" w:eastAsia="Times New Roman" w:hAnsi="Times New Roman" w:cs="Times New Roman"/>
                <w:b/>
                <w:sz w:val="24"/>
              </w:rPr>
              <w:t>Учешће у укупном приходу (у %)</w:t>
            </w:r>
          </w:p>
        </w:tc>
      </w:tr>
      <w:tr w:rsidR="00243DDB" w:rsidRPr="0067060A" w:rsidTr="00D47DBC">
        <w:trPr>
          <w:trHeight w:val="476"/>
        </w:trPr>
        <w:tc>
          <w:tcPr>
            <w:tcW w:w="2972" w:type="dxa"/>
          </w:tcPr>
          <w:p w:rsidR="00243DDB" w:rsidRPr="0067060A" w:rsidRDefault="005F73E0" w:rsidP="00D47DBC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67060A">
              <w:rPr>
                <w:rFonts w:ascii="Times New Roman" w:eastAsia="Times New Roman" w:hAnsi="Times New Roman" w:cs="Times New Roman"/>
                <w:sz w:val="24"/>
              </w:rPr>
              <w:t>Пословни приходи</w:t>
            </w:r>
          </w:p>
        </w:tc>
        <w:tc>
          <w:tcPr>
            <w:tcW w:w="2831" w:type="dxa"/>
            <w:shd w:val="clear" w:color="auto" w:fill="auto"/>
          </w:tcPr>
          <w:p w:rsidR="00243DDB" w:rsidRPr="0067060A" w:rsidRDefault="005C7907" w:rsidP="00D47DBC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7060A">
              <w:rPr>
                <w:rFonts w:ascii="Times New Roman" w:eastAsia="Times New Roman" w:hAnsi="Times New Roman" w:cs="Times New Roman"/>
                <w:sz w:val="24"/>
              </w:rPr>
              <w:t>76.351</w:t>
            </w:r>
          </w:p>
        </w:tc>
        <w:tc>
          <w:tcPr>
            <w:tcW w:w="2569" w:type="dxa"/>
            <w:shd w:val="clear" w:color="auto" w:fill="auto"/>
          </w:tcPr>
          <w:p w:rsidR="00243DDB" w:rsidRPr="0067060A" w:rsidRDefault="005C7907" w:rsidP="003F0426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7060A">
              <w:rPr>
                <w:rFonts w:ascii="Times New Roman" w:eastAsia="Times New Roman" w:hAnsi="Times New Roman" w:cs="Times New Roman"/>
                <w:sz w:val="24"/>
              </w:rPr>
              <w:t>99,50</w:t>
            </w:r>
          </w:p>
        </w:tc>
      </w:tr>
      <w:tr w:rsidR="00243DDB" w:rsidRPr="0067060A" w:rsidTr="00D47DBC">
        <w:trPr>
          <w:trHeight w:val="449"/>
        </w:trPr>
        <w:tc>
          <w:tcPr>
            <w:tcW w:w="2972" w:type="dxa"/>
          </w:tcPr>
          <w:p w:rsidR="00243DDB" w:rsidRPr="0067060A" w:rsidRDefault="005F73E0" w:rsidP="00D47D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67060A">
              <w:rPr>
                <w:rFonts w:ascii="Times New Roman" w:eastAsia="Times New Roman" w:hAnsi="Times New Roman" w:cs="Times New Roman"/>
                <w:sz w:val="24"/>
              </w:rPr>
              <w:t>Финансијски приходи</w:t>
            </w:r>
          </w:p>
        </w:tc>
        <w:tc>
          <w:tcPr>
            <w:tcW w:w="2831" w:type="dxa"/>
            <w:shd w:val="clear" w:color="auto" w:fill="auto"/>
          </w:tcPr>
          <w:p w:rsidR="00243DDB" w:rsidRPr="0067060A" w:rsidRDefault="005C7907" w:rsidP="006A6C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7060A">
              <w:rPr>
                <w:rFonts w:ascii="Times New Roman" w:eastAsia="Times New Roman" w:hAnsi="Times New Roman" w:cs="Times New Roman"/>
                <w:sz w:val="24"/>
              </w:rPr>
              <w:t>342</w:t>
            </w:r>
          </w:p>
        </w:tc>
        <w:tc>
          <w:tcPr>
            <w:tcW w:w="2569" w:type="dxa"/>
            <w:shd w:val="clear" w:color="auto" w:fill="auto"/>
          </w:tcPr>
          <w:p w:rsidR="00243DDB" w:rsidRPr="0067060A" w:rsidRDefault="005C7907" w:rsidP="00630A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7060A">
              <w:rPr>
                <w:rFonts w:ascii="Times New Roman" w:eastAsia="Times New Roman" w:hAnsi="Times New Roman" w:cs="Times New Roman"/>
                <w:sz w:val="24"/>
              </w:rPr>
              <w:t>0,45</w:t>
            </w:r>
          </w:p>
        </w:tc>
      </w:tr>
      <w:tr w:rsidR="00243DDB" w:rsidRPr="0067060A" w:rsidTr="00D47DBC">
        <w:trPr>
          <w:trHeight w:val="476"/>
        </w:trPr>
        <w:tc>
          <w:tcPr>
            <w:tcW w:w="2972" w:type="dxa"/>
          </w:tcPr>
          <w:p w:rsidR="00243DDB" w:rsidRPr="0067060A" w:rsidRDefault="005F73E0" w:rsidP="00D47DBC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67060A">
              <w:rPr>
                <w:rFonts w:ascii="Times New Roman" w:eastAsia="Times New Roman" w:hAnsi="Times New Roman" w:cs="Times New Roman"/>
                <w:sz w:val="24"/>
              </w:rPr>
              <w:t>Приходи од усклађивања вредности финансијске имовине</w:t>
            </w:r>
          </w:p>
        </w:tc>
        <w:tc>
          <w:tcPr>
            <w:tcW w:w="2831" w:type="dxa"/>
            <w:shd w:val="clear" w:color="auto" w:fill="auto"/>
          </w:tcPr>
          <w:p w:rsidR="00243DDB" w:rsidRPr="0067060A" w:rsidRDefault="005C7907" w:rsidP="006A6C13">
            <w:pPr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7060A">
              <w:rPr>
                <w:rFonts w:ascii="Times New Roman" w:eastAsia="Times New Roman" w:hAnsi="Times New Roman" w:cs="Times New Roman"/>
                <w:sz w:val="24"/>
              </w:rPr>
              <w:t>17</w:t>
            </w:r>
          </w:p>
        </w:tc>
        <w:tc>
          <w:tcPr>
            <w:tcW w:w="2569" w:type="dxa"/>
            <w:shd w:val="clear" w:color="auto" w:fill="auto"/>
          </w:tcPr>
          <w:p w:rsidR="00243DDB" w:rsidRPr="0067060A" w:rsidRDefault="005C7907" w:rsidP="00630AF0">
            <w:pPr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7060A">
              <w:rPr>
                <w:rFonts w:ascii="Times New Roman" w:eastAsia="Times New Roman" w:hAnsi="Times New Roman" w:cs="Times New Roman"/>
                <w:sz w:val="24"/>
              </w:rPr>
              <w:t>0,02</w:t>
            </w:r>
          </w:p>
        </w:tc>
      </w:tr>
      <w:tr w:rsidR="005F73E0" w:rsidRPr="0067060A" w:rsidTr="00D47DBC">
        <w:trPr>
          <w:trHeight w:val="476"/>
        </w:trPr>
        <w:tc>
          <w:tcPr>
            <w:tcW w:w="2972" w:type="dxa"/>
          </w:tcPr>
          <w:p w:rsidR="005F73E0" w:rsidRPr="0067060A" w:rsidRDefault="005F73E0" w:rsidP="00D47D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67060A">
              <w:rPr>
                <w:rFonts w:ascii="Times New Roman" w:eastAsia="Times New Roman" w:hAnsi="Times New Roman" w:cs="Times New Roman"/>
                <w:sz w:val="24"/>
              </w:rPr>
              <w:t>Остали приходи</w:t>
            </w:r>
          </w:p>
        </w:tc>
        <w:tc>
          <w:tcPr>
            <w:tcW w:w="2831" w:type="dxa"/>
            <w:shd w:val="clear" w:color="auto" w:fill="auto"/>
          </w:tcPr>
          <w:p w:rsidR="005F73E0" w:rsidRPr="0067060A" w:rsidRDefault="005C7907" w:rsidP="00BA1A62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7060A">
              <w:rPr>
                <w:rFonts w:ascii="Times New Roman" w:eastAsia="Times New Roman" w:hAnsi="Times New Roman" w:cs="Times New Roman"/>
                <w:sz w:val="24"/>
              </w:rPr>
              <w:t>28</w:t>
            </w:r>
          </w:p>
        </w:tc>
        <w:tc>
          <w:tcPr>
            <w:tcW w:w="2569" w:type="dxa"/>
            <w:shd w:val="clear" w:color="auto" w:fill="auto"/>
          </w:tcPr>
          <w:p w:rsidR="005F73E0" w:rsidRPr="0067060A" w:rsidRDefault="005C7907" w:rsidP="005C7907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7060A">
              <w:rPr>
                <w:rFonts w:ascii="Times New Roman" w:eastAsia="Times New Roman" w:hAnsi="Times New Roman" w:cs="Times New Roman"/>
                <w:sz w:val="24"/>
              </w:rPr>
              <w:t>0,03</w:t>
            </w:r>
          </w:p>
        </w:tc>
      </w:tr>
      <w:tr w:rsidR="00423148" w:rsidRPr="0067060A" w:rsidTr="00D47DBC">
        <w:trPr>
          <w:trHeight w:val="476"/>
        </w:trPr>
        <w:tc>
          <w:tcPr>
            <w:tcW w:w="2972" w:type="dxa"/>
          </w:tcPr>
          <w:p w:rsidR="00423148" w:rsidRPr="0067060A" w:rsidRDefault="00423148" w:rsidP="00D47D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67060A">
              <w:rPr>
                <w:rFonts w:ascii="Times New Roman" w:eastAsia="Times New Roman" w:hAnsi="Times New Roman" w:cs="Times New Roman"/>
                <w:b/>
                <w:sz w:val="24"/>
              </w:rPr>
              <w:t>Укупни приходи</w:t>
            </w:r>
          </w:p>
        </w:tc>
        <w:tc>
          <w:tcPr>
            <w:tcW w:w="2831" w:type="dxa"/>
            <w:shd w:val="clear" w:color="auto" w:fill="auto"/>
          </w:tcPr>
          <w:p w:rsidR="00423148" w:rsidRPr="0067060A" w:rsidRDefault="004C37AD" w:rsidP="00494900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67060A">
              <w:rPr>
                <w:rFonts w:ascii="Times New Roman" w:eastAsia="Times New Roman" w:hAnsi="Times New Roman" w:cs="Times New Roman"/>
                <w:b/>
                <w:sz w:val="24"/>
              </w:rPr>
              <w:t>76.738</w:t>
            </w:r>
          </w:p>
        </w:tc>
        <w:tc>
          <w:tcPr>
            <w:tcW w:w="2569" w:type="dxa"/>
            <w:shd w:val="clear" w:color="auto" w:fill="auto"/>
          </w:tcPr>
          <w:p w:rsidR="00423148" w:rsidRPr="0067060A" w:rsidRDefault="007435CC" w:rsidP="00D47DB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67060A">
              <w:rPr>
                <w:rFonts w:ascii="Times New Roman" w:eastAsia="Times New Roman" w:hAnsi="Times New Roman" w:cs="Times New Roman"/>
                <w:b/>
                <w:sz w:val="24"/>
              </w:rPr>
              <w:t>100</w:t>
            </w:r>
          </w:p>
        </w:tc>
      </w:tr>
    </w:tbl>
    <w:p w:rsidR="003B309D" w:rsidRDefault="00EC5CAB" w:rsidP="003B309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A237AE" w:rsidRPr="003B309D" w:rsidRDefault="005F73E0">
      <w:pPr>
        <w:spacing w:after="160" w:line="259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 w:rsidRPr="008215CC">
        <w:rPr>
          <w:rFonts w:ascii="Times New Roman" w:eastAsia="Times New Roman" w:hAnsi="Times New Roman" w:cs="Times New Roman"/>
          <w:b/>
          <w:sz w:val="24"/>
          <w:u w:val="single"/>
        </w:rPr>
        <w:t xml:space="preserve"> </w:t>
      </w:r>
      <w:r w:rsidR="00A50B42" w:rsidRPr="008215CC">
        <w:rPr>
          <w:rFonts w:ascii="Times New Roman" w:eastAsia="Times New Roman" w:hAnsi="Times New Roman" w:cs="Times New Roman"/>
          <w:b/>
          <w:sz w:val="24"/>
          <w:u w:val="single"/>
        </w:rPr>
        <w:t>Пословни приходи</w:t>
      </w:r>
    </w:p>
    <w:p w:rsidR="005F73E0" w:rsidRPr="0067060A" w:rsidRDefault="007B35DE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</w:rPr>
      </w:pPr>
      <w:proofErr w:type="gramStart"/>
      <w:r w:rsidRPr="0067060A">
        <w:rPr>
          <w:rFonts w:ascii="Times New Roman" w:eastAsia="Times New Roman" w:hAnsi="Times New Roman" w:cs="Times New Roman"/>
          <w:sz w:val="24"/>
        </w:rPr>
        <w:t xml:space="preserve">Пословни приходи остварени су у износу од </w:t>
      </w:r>
      <w:r w:rsidR="005C7907" w:rsidRPr="0067060A">
        <w:rPr>
          <w:rFonts w:ascii="Times New Roman" w:eastAsia="Times New Roman" w:hAnsi="Times New Roman" w:cs="Times New Roman"/>
          <w:sz w:val="24"/>
        </w:rPr>
        <w:t>76.351</w:t>
      </w:r>
      <w:r w:rsidR="00C64D01" w:rsidRPr="0067060A">
        <w:rPr>
          <w:rFonts w:ascii="Times New Roman" w:eastAsia="Times New Roman" w:hAnsi="Times New Roman" w:cs="Times New Roman"/>
          <w:sz w:val="24"/>
        </w:rPr>
        <w:t xml:space="preserve"> хиљада</w:t>
      </w:r>
      <w:r w:rsidRPr="0067060A">
        <w:rPr>
          <w:rFonts w:ascii="Times New Roman" w:eastAsia="Times New Roman" w:hAnsi="Times New Roman" w:cs="Times New Roman"/>
          <w:sz w:val="24"/>
        </w:rPr>
        <w:t xml:space="preserve"> динара.</w:t>
      </w:r>
      <w:proofErr w:type="gramEnd"/>
      <w:r w:rsidRPr="0067060A">
        <w:rPr>
          <w:rFonts w:ascii="Times New Roman" w:eastAsia="Times New Roman" w:hAnsi="Times New Roman" w:cs="Times New Roman"/>
          <w:sz w:val="24"/>
        </w:rPr>
        <w:t xml:space="preserve"> </w:t>
      </w:r>
      <w:proofErr w:type="gramStart"/>
      <w:r w:rsidR="005F73E0" w:rsidRPr="0067060A">
        <w:rPr>
          <w:rFonts w:ascii="Times New Roman" w:eastAsia="Times New Roman" w:hAnsi="Times New Roman" w:cs="Times New Roman"/>
          <w:sz w:val="24"/>
        </w:rPr>
        <w:t>У односу на план остварени</w:t>
      </w:r>
      <w:r w:rsidRPr="0067060A">
        <w:rPr>
          <w:rFonts w:ascii="Times New Roman" w:eastAsia="Times New Roman" w:hAnsi="Times New Roman" w:cs="Times New Roman"/>
          <w:sz w:val="24"/>
        </w:rPr>
        <w:t xml:space="preserve"> су </w:t>
      </w:r>
      <w:r w:rsidR="00630AF0" w:rsidRPr="0067060A">
        <w:rPr>
          <w:rFonts w:ascii="Times New Roman" w:eastAsia="Times New Roman" w:hAnsi="Times New Roman" w:cs="Times New Roman"/>
          <w:sz w:val="24"/>
        </w:rPr>
        <w:t>9</w:t>
      </w:r>
      <w:r w:rsidR="005C7907" w:rsidRPr="0067060A">
        <w:rPr>
          <w:rFonts w:ascii="Times New Roman" w:eastAsia="Times New Roman" w:hAnsi="Times New Roman" w:cs="Times New Roman"/>
          <w:sz w:val="24"/>
        </w:rPr>
        <w:t>9</w:t>
      </w:r>
      <w:r w:rsidR="005F73E0" w:rsidRPr="0067060A">
        <w:rPr>
          <w:rFonts w:ascii="Times New Roman" w:eastAsia="Times New Roman" w:hAnsi="Times New Roman" w:cs="Times New Roman"/>
          <w:sz w:val="24"/>
        </w:rPr>
        <w:t>%.</w:t>
      </w:r>
      <w:proofErr w:type="gramEnd"/>
      <w:r w:rsidR="005F73E0" w:rsidRPr="0067060A">
        <w:rPr>
          <w:rFonts w:ascii="Times New Roman" w:eastAsia="Times New Roman" w:hAnsi="Times New Roman" w:cs="Times New Roman"/>
          <w:sz w:val="24"/>
        </w:rPr>
        <w:t xml:space="preserve"> </w:t>
      </w:r>
    </w:p>
    <w:p w:rsidR="005F73E0" w:rsidRPr="0067060A" w:rsidRDefault="005F73E0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</w:rPr>
      </w:pPr>
      <w:proofErr w:type="gramStart"/>
      <w:r w:rsidRPr="0067060A">
        <w:rPr>
          <w:rFonts w:ascii="Times New Roman" w:eastAsia="Times New Roman" w:hAnsi="Times New Roman" w:cs="Times New Roman"/>
          <w:sz w:val="24"/>
        </w:rPr>
        <w:t>Пословне приходе предузећа чине при</w:t>
      </w:r>
      <w:r w:rsidR="00325CD5" w:rsidRPr="0067060A">
        <w:rPr>
          <w:rFonts w:ascii="Times New Roman" w:eastAsia="Times New Roman" w:hAnsi="Times New Roman" w:cs="Times New Roman"/>
          <w:sz w:val="24"/>
        </w:rPr>
        <w:t>ходи од продаје природног гаса,</w:t>
      </w:r>
      <w:r w:rsidRPr="0067060A">
        <w:rPr>
          <w:rFonts w:ascii="Times New Roman" w:eastAsia="Times New Roman" w:hAnsi="Times New Roman" w:cs="Times New Roman"/>
          <w:sz w:val="24"/>
        </w:rPr>
        <w:t xml:space="preserve"> приход</w:t>
      </w:r>
      <w:r w:rsidR="00325CD5" w:rsidRPr="0067060A">
        <w:rPr>
          <w:rFonts w:ascii="Times New Roman" w:eastAsia="Times New Roman" w:hAnsi="Times New Roman" w:cs="Times New Roman"/>
          <w:sz w:val="24"/>
        </w:rPr>
        <w:t>и од продаје производа и услуга</w:t>
      </w:r>
      <w:r w:rsidR="005C7907" w:rsidRPr="0067060A">
        <w:rPr>
          <w:rFonts w:ascii="Times New Roman" w:eastAsia="Times New Roman" w:hAnsi="Times New Roman" w:cs="Times New Roman"/>
          <w:sz w:val="24"/>
        </w:rPr>
        <w:t xml:space="preserve"> </w:t>
      </w:r>
      <w:r w:rsidR="00325CD5" w:rsidRPr="0067060A">
        <w:rPr>
          <w:rFonts w:ascii="Times New Roman" w:eastAsia="Times New Roman" w:hAnsi="Times New Roman" w:cs="Times New Roman"/>
          <w:sz w:val="24"/>
        </w:rPr>
        <w:t>и остали пословни приходи.</w:t>
      </w:r>
      <w:proofErr w:type="gramEnd"/>
      <w:r w:rsidR="00325CD5" w:rsidRPr="0067060A">
        <w:rPr>
          <w:rFonts w:ascii="Times New Roman" w:eastAsia="Times New Roman" w:hAnsi="Times New Roman" w:cs="Times New Roman"/>
          <w:sz w:val="24"/>
        </w:rPr>
        <w:t xml:space="preserve"> </w:t>
      </w:r>
    </w:p>
    <w:p w:rsidR="005F73E0" w:rsidRPr="0067060A" w:rsidRDefault="005F73E0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</w:rPr>
      </w:pPr>
      <w:r w:rsidRPr="0067060A">
        <w:rPr>
          <w:rFonts w:ascii="Times New Roman" w:eastAsia="Times New Roman" w:hAnsi="Times New Roman" w:cs="Times New Roman"/>
          <w:i/>
          <w:sz w:val="24"/>
          <w:u w:val="single"/>
        </w:rPr>
        <w:t>Приходи од продаје природног гаса</w:t>
      </w:r>
      <w:r w:rsidRPr="0067060A">
        <w:rPr>
          <w:rFonts w:ascii="Times New Roman" w:eastAsia="Times New Roman" w:hAnsi="Times New Roman" w:cs="Times New Roman"/>
          <w:sz w:val="24"/>
        </w:rPr>
        <w:t xml:space="preserve"> остварени су у износу од </w:t>
      </w:r>
      <w:r w:rsidR="005C7907" w:rsidRPr="0067060A">
        <w:rPr>
          <w:rFonts w:ascii="Times New Roman" w:eastAsia="Times New Roman" w:hAnsi="Times New Roman" w:cs="Times New Roman"/>
          <w:sz w:val="24"/>
        </w:rPr>
        <w:t>49.002</w:t>
      </w:r>
      <w:r w:rsidR="00C64D01" w:rsidRPr="0067060A">
        <w:rPr>
          <w:rFonts w:ascii="Times New Roman" w:eastAsia="Times New Roman" w:hAnsi="Times New Roman" w:cs="Times New Roman"/>
          <w:sz w:val="24"/>
        </w:rPr>
        <w:t xml:space="preserve"> хиљада</w:t>
      </w:r>
      <w:r w:rsidR="00A60ABA" w:rsidRPr="0067060A">
        <w:rPr>
          <w:rFonts w:ascii="Times New Roman" w:eastAsia="Times New Roman" w:hAnsi="Times New Roman" w:cs="Times New Roman"/>
          <w:sz w:val="24"/>
        </w:rPr>
        <w:t xml:space="preserve"> динара</w:t>
      </w:r>
      <w:r w:rsidR="00C64D01" w:rsidRPr="0067060A">
        <w:rPr>
          <w:rFonts w:ascii="Times New Roman" w:eastAsia="Times New Roman" w:hAnsi="Times New Roman" w:cs="Times New Roman"/>
          <w:sz w:val="24"/>
        </w:rPr>
        <w:t xml:space="preserve"> </w:t>
      </w:r>
      <w:r w:rsidR="007B35DE" w:rsidRPr="0067060A">
        <w:rPr>
          <w:rFonts w:ascii="Times New Roman" w:eastAsia="Times New Roman" w:hAnsi="Times New Roman" w:cs="Times New Roman"/>
          <w:sz w:val="24"/>
        </w:rPr>
        <w:t xml:space="preserve">и у односу на план, </w:t>
      </w:r>
      <w:proofErr w:type="gramStart"/>
      <w:r w:rsidR="007B35DE" w:rsidRPr="0067060A">
        <w:rPr>
          <w:rFonts w:ascii="Times New Roman" w:eastAsia="Times New Roman" w:hAnsi="Times New Roman" w:cs="Times New Roman"/>
          <w:sz w:val="24"/>
        </w:rPr>
        <w:t>ост</w:t>
      </w:r>
      <w:r w:rsidR="008D7C17" w:rsidRPr="0067060A">
        <w:rPr>
          <w:rFonts w:ascii="Times New Roman" w:eastAsia="Times New Roman" w:hAnsi="Times New Roman" w:cs="Times New Roman"/>
          <w:sz w:val="24"/>
        </w:rPr>
        <w:t xml:space="preserve">варени </w:t>
      </w:r>
      <w:r w:rsidR="007B35DE" w:rsidRPr="0067060A">
        <w:rPr>
          <w:rFonts w:ascii="Times New Roman" w:eastAsia="Times New Roman" w:hAnsi="Times New Roman" w:cs="Times New Roman"/>
          <w:sz w:val="24"/>
        </w:rPr>
        <w:t xml:space="preserve"> су</w:t>
      </w:r>
      <w:proofErr w:type="gramEnd"/>
      <w:r w:rsidR="007B35DE" w:rsidRPr="0067060A">
        <w:rPr>
          <w:rFonts w:ascii="Times New Roman" w:eastAsia="Times New Roman" w:hAnsi="Times New Roman" w:cs="Times New Roman"/>
          <w:sz w:val="24"/>
        </w:rPr>
        <w:t xml:space="preserve"> </w:t>
      </w:r>
      <w:r w:rsidR="00630AF0" w:rsidRPr="0067060A">
        <w:rPr>
          <w:rFonts w:ascii="Times New Roman" w:eastAsia="Times New Roman" w:hAnsi="Times New Roman" w:cs="Times New Roman"/>
          <w:sz w:val="24"/>
        </w:rPr>
        <w:t>11</w:t>
      </w:r>
      <w:r w:rsidR="005C7907" w:rsidRPr="0067060A">
        <w:rPr>
          <w:rFonts w:ascii="Times New Roman" w:eastAsia="Times New Roman" w:hAnsi="Times New Roman" w:cs="Times New Roman"/>
          <w:sz w:val="24"/>
        </w:rPr>
        <w:t>1</w:t>
      </w:r>
      <w:r w:rsidR="00A60ABA" w:rsidRPr="0067060A">
        <w:rPr>
          <w:rFonts w:ascii="Times New Roman" w:eastAsia="Times New Roman" w:hAnsi="Times New Roman" w:cs="Times New Roman"/>
          <w:sz w:val="24"/>
        </w:rPr>
        <w:t xml:space="preserve"> </w:t>
      </w:r>
      <w:r w:rsidR="007B35DE" w:rsidRPr="0067060A">
        <w:rPr>
          <w:rFonts w:ascii="Times New Roman" w:eastAsia="Times New Roman" w:hAnsi="Times New Roman" w:cs="Times New Roman"/>
          <w:sz w:val="24"/>
        </w:rPr>
        <w:t xml:space="preserve">%.   </w:t>
      </w:r>
    </w:p>
    <w:p w:rsidR="00A60ABA" w:rsidRPr="0067060A" w:rsidRDefault="00A60ABA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</w:rPr>
      </w:pPr>
      <w:proofErr w:type="gramStart"/>
      <w:r w:rsidRPr="0067060A">
        <w:rPr>
          <w:rFonts w:ascii="Times New Roman" w:eastAsia="Times New Roman" w:hAnsi="Times New Roman" w:cs="Times New Roman"/>
          <w:i/>
          <w:sz w:val="24"/>
          <w:u w:val="single"/>
        </w:rPr>
        <w:t>Приходи од продаје производа и услуга</w:t>
      </w:r>
      <w:r w:rsidRPr="0067060A">
        <w:rPr>
          <w:rFonts w:ascii="Times New Roman" w:eastAsia="Times New Roman" w:hAnsi="Times New Roman" w:cs="Times New Roman"/>
          <w:sz w:val="24"/>
        </w:rPr>
        <w:t xml:space="preserve"> </w:t>
      </w:r>
      <w:r w:rsidR="00C64D01" w:rsidRPr="0067060A">
        <w:rPr>
          <w:rFonts w:ascii="Times New Roman" w:eastAsia="Times New Roman" w:hAnsi="Times New Roman" w:cs="Times New Roman"/>
          <w:sz w:val="24"/>
        </w:rPr>
        <w:t xml:space="preserve">остварени су у износу од </w:t>
      </w:r>
      <w:r w:rsidR="005C7907" w:rsidRPr="0067060A">
        <w:rPr>
          <w:rFonts w:ascii="Times New Roman" w:eastAsia="Times New Roman" w:hAnsi="Times New Roman" w:cs="Times New Roman"/>
          <w:sz w:val="24"/>
        </w:rPr>
        <w:t>27.026</w:t>
      </w:r>
      <w:r w:rsidR="00C64D01" w:rsidRPr="0067060A">
        <w:rPr>
          <w:rFonts w:ascii="Times New Roman" w:eastAsia="Times New Roman" w:hAnsi="Times New Roman" w:cs="Times New Roman"/>
          <w:sz w:val="24"/>
        </w:rPr>
        <w:t xml:space="preserve"> хиљада</w:t>
      </w:r>
      <w:r w:rsidRPr="0067060A">
        <w:rPr>
          <w:rFonts w:ascii="Times New Roman" w:eastAsia="Times New Roman" w:hAnsi="Times New Roman" w:cs="Times New Roman"/>
          <w:sz w:val="24"/>
        </w:rPr>
        <w:t xml:space="preserve"> динара и у односу на план, остварени су</w:t>
      </w:r>
      <w:r w:rsidR="00C64D01" w:rsidRPr="0067060A">
        <w:rPr>
          <w:rFonts w:ascii="Times New Roman" w:eastAsia="Times New Roman" w:hAnsi="Times New Roman" w:cs="Times New Roman"/>
          <w:sz w:val="24"/>
        </w:rPr>
        <w:t xml:space="preserve"> </w:t>
      </w:r>
      <w:r w:rsidR="005C7907" w:rsidRPr="0067060A">
        <w:rPr>
          <w:rFonts w:ascii="Times New Roman" w:eastAsia="Times New Roman" w:hAnsi="Times New Roman" w:cs="Times New Roman"/>
          <w:sz w:val="24"/>
        </w:rPr>
        <w:t>83</w:t>
      </w:r>
      <w:r w:rsidRPr="0067060A">
        <w:rPr>
          <w:rFonts w:ascii="Times New Roman" w:eastAsia="Times New Roman" w:hAnsi="Times New Roman" w:cs="Times New Roman"/>
          <w:sz w:val="24"/>
        </w:rPr>
        <w:t>%.</w:t>
      </w:r>
      <w:proofErr w:type="gramEnd"/>
    </w:p>
    <w:p w:rsidR="00A60ABA" w:rsidRPr="0067060A" w:rsidRDefault="00A60ABA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</w:rPr>
      </w:pPr>
      <w:r w:rsidRPr="0067060A">
        <w:rPr>
          <w:rFonts w:ascii="Times New Roman" w:eastAsia="Times New Roman" w:hAnsi="Times New Roman" w:cs="Times New Roman"/>
          <w:sz w:val="24"/>
        </w:rPr>
        <w:t xml:space="preserve">Структура прихода од продаје производа и услуга је следећа </w:t>
      </w:r>
      <w:proofErr w:type="gramStart"/>
      <w:r w:rsidRPr="0067060A">
        <w:rPr>
          <w:rFonts w:ascii="Times New Roman" w:eastAsia="Times New Roman" w:hAnsi="Times New Roman" w:cs="Times New Roman"/>
          <w:sz w:val="24"/>
        </w:rPr>
        <w:t>(</w:t>
      </w:r>
      <w:r w:rsidR="00C64D01" w:rsidRPr="0067060A">
        <w:rPr>
          <w:rFonts w:ascii="Times New Roman" w:eastAsia="Times New Roman" w:hAnsi="Times New Roman" w:cs="Times New Roman"/>
          <w:sz w:val="24"/>
        </w:rPr>
        <w:t xml:space="preserve"> изражено</w:t>
      </w:r>
      <w:proofErr w:type="gramEnd"/>
      <w:r w:rsidR="00C64D01" w:rsidRPr="0067060A">
        <w:rPr>
          <w:rFonts w:ascii="Times New Roman" w:eastAsia="Times New Roman" w:hAnsi="Times New Roman" w:cs="Times New Roman"/>
          <w:sz w:val="24"/>
        </w:rPr>
        <w:t xml:space="preserve"> у 000 динара</w:t>
      </w:r>
      <w:r w:rsidRPr="0067060A">
        <w:rPr>
          <w:rFonts w:ascii="Times New Roman" w:eastAsia="Times New Roman" w:hAnsi="Times New Roman" w:cs="Times New Roman"/>
          <w:sz w:val="24"/>
        </w:rPr>
        <w:t xml:space="preserve">):   </w:t>
      </w:r>
    </w:p>
    <w:p w:rsidR="00A60ABA" w:rsidRPr="0067060A" w:rsidRDefault="00A60ABA" w:rsidP="00A60ABA">
      <w:pPr>
        <w:pStyle w:val="ListParagraph"/>
        <w:numPr>
          <w:ilvl w:val="0"/>
          <w:numId w:val="14"/>
        </w:numPr>
        <w:spacing w:after="160" w:line="259" w:lineRule="auto"/>
        <w:jc w:val="both"/>
        <w:rPr>
          <w:rFonts w:ascii="Times New Roman" w:eastAsia="Times New Roman" w:hAnsi="Times New Roman" w:cs="Times New Roman"/>
          <w:sz w:val="24"/>
        </w:rPr>
      </w:pPr>
      <w:r w:rsidRPr="0067060A">
        <w:rPr>
          <w:rFonts w:ascii="Times New Roman" w:eastAsia="Times New Roman" w:hAnsi="Times New Roman" w:cs="Times New Roman"/>
          <w:sz w:val="24"/>
        </w:rPr>
        <w:t xml:space="preserve">Приходи од продаје воде                       </w:t>
      </w:r>
      <w:r w:rsidR="005D78E1" w:rsidRPr="0067060A">
        <w:rPr>
          <w:rFonts w:ascii="Times New Roman" w:eastAsia="Times New Roman" w:hAnsi="Times New Roman" w:cs="Times New Roman"/>
          <w:sz w:val="24"/>
        </w:rPr>
        <w:t xml:space="preserve">      </w:t>
      </w:r>
      <w:r w:rsidRPr="0067060A">
        <w:rPr>
          <w:rFonts w:ascii="Times New Roman" w:eastAsia="Times New Roman" w:hAnsi="Times New Roman" w:cs="Times New Roman"/>
          <w:sz w:val="24"/>
        </w:rPr>
        <w:t xml:space="preserve"> </w:t>
      </w:r>
      <w:r w:rsidR="005D78E1" w:rsidRPr="0067060A">
        <w:rPr>
          <w:rFonts w:ascii="Times New Roman" w:eastAsia="Times New Roman" w:hAnsi="Times New Roman" w:cs="Times New Roman"/>
          <w:sz w:val="24"/>
        </w:rPr>
        <w:t xml:space="preserve">               </w:t>
      </w:r>
      <w:r w:rsidR="00C64D01" w:rsidRPr="0067060A">
        <w:rPr>
          <w:rFonts w:ascii="Times New Roman" w:eastAsia="Times New Roman" w:hAnsi="Times New Roman" w:cs="Times New Roman"/>
          <w:sz w:val="24"/>
        </w:rPr>
        <w:t xml:space="preserve">       </w:t>
      </w:r>
      <w:r w:rsidR="008D7C17" w:rsidRPr="0067060A">
        <w:rPr>
          <w:rFonts w:ascii="Times New Roman" w:eastAsia="Times New Roman" w:hAnsi="Times New Roman" w:cs="Times New Roman"/>
          <w:sz w:val="24"/>
        </w:rPr>
        <w:t xml:space="preserve"> </w:t>
      </w:r>
      <w:r w:rsidR="00DD1036" w:rsidRPr="0067060A">
        <w:rPr>
          <w:rFonts w:ascii="Times New Roman" w:eastAsia="Times New Roman" w:hAnsi="Times New Roman" w:cs="Times New Roman"/>
          <w:sz w:val="24"/>
        </w:rPr>
        <w:t xml:space="preserve">  </w:t>
      </w:r>
      <w:r w:rsidR="005A4A1A" w:rsidRPr="0067060A">
        <w:rPr>
          <w:rFonts w:ascii="Times New Roman" w:eastAsia="Times New Roman" w:hAnsi="Times New Roman" w:cs="Times New Roman"/>
          <w:sz w:val="24"/>
        </w:rPr>
        <w:t xml:space="preserve">  </w:t>
      </w:r>
      <w:r w:rsidR="0017528E" w:rsidRPr="0067060A">
        <w:rPr>
          <w:rFonts w:ascii="Times New Roman" w:eastAsia="Times New Roman" w:hAnsi="Times New Roman" w:cs="Times New Roman"/>
          <w:sz w:val="24"/>
        </w:rPr>
        <w:t>9.262</w:t>
      </w:r>
    </w:p>
    <w:p w:rsidR="00A60ABA" w:rsidRPr="0067060A" w:rsidRDefault="00A60ABA" w:rsidP="00A60ABA">
      <w:pPr>
        <w:pStyle w:val="ListParagraph"/>
        <w:numPr>
          <w:ilvl w:val="0"/>
          <w:numId w:val="14"/>
        </w:numPr>
        <w:spacing w:after="160" w:line="259" w:lineRule="auto"/>
        <w:jc w:val="both"/>
        <w:rPr>
          <w:rFonts w:ascii="Times New Roman" w:eastAsia="Times New Roman" w:hAnsi="Times New Roman" w:cs="Times New Roman"/>
          <w:sz w:val="24"/>
        </w:rPr>
      </w:pPr>
      <w:r w:rsidRPr="0067060A">
        <w:rPr>
          <w:rFonts w:ascii="Times New Roman" w:eastAsia="Times New Roman" w:hAnsi="Times New Roman" w:cs="Times New Roman"/>
          <w:sz w:val="24"/>
        </w:rPr>
        <w:t xml:space="preserve">Приходи од одвођења отпадних вода  </w:t>
      </w:r>
      <w:r w:rsidR="005D78E1" w:rsidRPr="0067060A">
        <w:rPr>
          <w:rFonts w:ascii="Times New Roman" w:eastAsia="Times New Roman" w:hAnsi="Times New Roman" w:cs="Times New Roman"/>
          <w:sz w:val="24"/>
        </w:rPr>
        <w:t xml:space="preserve">                      </w:t>
      </w:r>
      <w:r w:rsidR="00C64D01" w:rsidRPr="0067060A">
        <w:rPr>
          <w:rFonts w:ascii="Times New Roman" w:eastAsia="Times New Roman" w:hAnsi="Times New Roman" w:cs="Times New Roman"/>
          <w:sz w:val="24"/>
        </w:rPr>
        <w:t xml:space="preserve">        </w:t>
      </w:r>
      <w:r w:rsidR="008D7C17" w:rsidRPr="0067060A">
        <w:rPr>
          <w:rFonts w:ascii="Times New Roman" w:eastAsia="Times New Roman" w:hAnsi="Times New Roman" w:cs="Times New Roman"/>
          <w:sz w:val="24"/>
        </w:rPr>
        <w:t xml:space="preserve">   </w:t>
      </w:r>
      <w:r w:rsidR="005A4A1A" w:rsidRPr="0067060A">
        <w:rPr>
          <w:rFonts w:ascii="Times New Roman" w:eastAsia="Times New Roman" w:hAnsi="Times New Roman" w:cs="Times New Roman"/>
          <w:sz w:val="24"/>
        </w:rPr>
        <w:t xml:space="preserve">  </w:t>
      </w:r>
      <w:r w:rsidR="0017528E" w:rsidRPr="0067060A">
        <w:rPr>
          <w:rFonts w:ascii="Times New Roman" w:eastAsia="Times New Roman" w:hAnsi="Times New Roman" w:cs="Times New Roman"/>
          <w:sz w:val="24"/>
        </w:rPr>
        <w:t>3.421</w:t>
      </w:r>
    </w:p>
    <w:p w:rsidR="005D78E1" w:rsidRPr="0067060A" w:rsidRDefault="005D78E1" w:rsidP="00A60ABA">
      <w:pPr>
        <w:pStyle w:val="ListParagraph"/>
        <w:numPr>
          <w:ilvl w:val="0"/>
          <w:numId w:val="14"/>
        </w:numPr>
        <w:spacing w:after="160" w:line="259" w:lineRule="auto"/>
        <w:jc w:val="both"/>
        <w:rPr>
          <w:rFonts w:ascii="Times New Roman" w:eastAsia="Times New Roman" w:hAnsi="Times New Roman" w:cs="Times New Roman"/>
          <w:sz w:val="24"/>
        </w:rPr>
      </w:pPr>
      <w:r w:rsidRPr="0067060A">
        <w:rPr>
          <w:rFonts w:ascii="Times New Roman" w:eastAsia="Times New Roman" w:hAnsi="Times New Roman" w:cs="Times New Roman"/>
          <w:sz w:val="24"/>
        </w:rPr>
        <w:t xml:space="preserve">Приходи од водоинсталатерских услуга                      </w:t>
      </w:r>
      <w:r w:rsidR="008D7C17" w:rsidRPr="0067060A">
        <w:rPr>
          <w:rFonts w:ascii="Times New Roman" w:eastAsia="Times New Roman" w:hAnsi="Times New Roman" w:cs="Times New Roman"/>
          <w:sz w:val="24"/>
        </w:rPr>
        <w:t xml:space="preserve">        </w:t>
      </w:r>
      <w:r w:rsidR="00DD1036" w:rsidRPr="0067060A">
        <w:rPr>
          <w:rFonts w:ascii="Times New Roman" w:eastAsia="Times New Roman" w:hAnsi="Times New Roman" w:cs="Times New Roman"/>
          <w:sz w:val="24"/>
        </w:rPr>
        <w:t xml:space="preserve"> </w:t>
      </w:r>
      <w:r w:rsidR="00630AF0" w:rsidRPr="0067060A">
        <w:rPr>
          <w:rFonts w:ascii="Times New Roman" w:eastAsia="Times New Roman" w:hAnsi="Times New Roman" w:cs="Times New Roman"/>
          <w:sz w:val="24"/>
        </w:rPr>
        <w:t xml:space="preserve"> </w:t>
      </w:r>
      <w:r w:rsidR="005A4A1A" w:rsidRPr="0067060A">
        <w:rPr>
          <w:rFonts w:ascii="Times New Roman" w:eastAsia="Times New Roman" w:hAnsi="Times New Roman" w:cs="Times New Roman"/>
          <w:sz w:val="24"/>
        </w:rPr>
        <w:t xml:space="preserve">  </w:t>
      </w:r>
      <w:r w:rsidR="0017528E" w:rsidRPr="0067060A">
        <w:rPr>
          <w:rFonts w:ascii="Times New Roman" w:eastAsia="Times New Roman" w:hAnsi="Times New Roman" w:cs="Times New Roman"/>
          <w:sz w:val="24"/>
        </w:rPr>
        <w:t xml:space="preserve"> 386</w:t>
      </w:r>
    </w:p>
    <w:p w:rsidR="005D78E1" w:rsidRPr="0067060A" w:rsidRDefault="005D78E1" w:rsidP="00A60ABA">
      <w:pPr>
        <w:pStyle w:val="ListParagraph"/>
        <w:numPr>
          <w:ilvl w:val="0"/>
          <w:numId w:val="14"/>
        </w:numPr>
        <w:spacing w:after="160" w:line="259" w:lineRule="auto"/>
        <w:jc w:val="both"/>
        <w:rPr>
          <w:rFonts w:ascii="Times New Roman" w:eastAsia="Times New Roman" w:hAnsi="Times New Roman" w:cs="Times New Roman"/>
          <w:sz w:val="24"/>
        </w:rPr>
      </w:pPr>
      <w:r w:rsidRPr="0067060A">
        <w:rPr>
          <w:rFonts w:ascii="Times New Roman" w:eastAsia="Times New Roman" w:hAnsi="Times New Roman" w:cs="Times New Roman"/>
          <w:sz w:val="24"/>
        </w:rPr>
        <w:t xml:space="preserve">Приходи од фиксне накнаде за водомер                    </w:t>
      </w:r>
      <w:r w:rsidR="00C64D01" w:rsidRPr="0067060A">
        <w:rPr>
          <w:rFonts w:ascii="Times New Roman" w:eastAsia="Times New Roman" w:hAnsi="Times New Roman" w:cs="Times New Roman"/>
          <w:sz w:val="24"/>
        </w:rPr>
        <w:t xml:space="preserve">        </w:t>
      </w:r>
      <w:r w:rsidR="00DD1036" w:rsidRPr="0067060A">
        <w:rPr>
          <w:rFonts w:ascii="Times New Roman" w:eastAsia="Times New Roman" w:hAnsi="Times New Roman" w:cs="Times New Roman"/>
          <w:sz w:val="24"/>
        </w:rPr>
        <w:t xml:space="preserve">    </w:t>
      </w:r>
      <w:r w:rsidR="0017528E" w:rsidRPr="0067060A">
        <w:rPr>
          <w:rFonts w:ascii="Times New Roman" w:eastAsia="Times New Roman" w:hAnsi="Times New Roman" w:cs="Times New Roman"/>
          <w:sz w:val="24"/>
        </w:rPr>
        <w:t xml:space="preserve"> 1.643</w:t>
      </w:r>
    </w:p>
    <w:p w:rsidR="005D78E1" w:rsidRPr="0067060A" w:rsidRDefault="005D78E1" w:rsidP="00A60ABA">
      <w:pPr>
        <w:pStyle w:val="ListParagraph"/>
        <w:numPr>
          <w:ilvl w:val="0"/>
          <w:numId w:val="14"/>
        </w:numPr>
        <w:spacing w:after="160" w:line="259" w:lineRule="auto"/>
        <w:jc w:val="both"/>
        <w:rPr>
          <w:rFonts w:ascii="Times New Roman" w:eastAsia="Times New Roman" w:hAnsi="Times New Roman" w:cs="Times New Roman"/>
          <w:sz w:val="24"/>
        </w:rPr>
      </w:pPr>
      <w:r w:rsidRPr="0067060A">
        <w:rPr>
          <w:rFonts w:ascii="Times New Roman" w:eastAsia="Times New Roman" w:hAnsi="Times New Roman" w:cs="Times New Roman"/>
          <w:sz w:val="24"/>
        </w:rPr>
        <w:lastRenderedPageBreak/>
        <w:t xml:space="preserve">Приходи од изношења смећа                                      </w:t>
      </w:r>
      <w:r w:rsidR="008D7C17" w:rsidRPr="0067060A">
        <w:rPr>
          <w:rFonts w:ascii="Times New Roman" w:eastAsia="Times New Roman" w:hAnsi="Times New Roman" w:cs="Times New Roman"/>
          <w:sz w:val="24"/>
        </w:rPr>
        <w:t xml:space="preserve">       </w:t>
      </w:r>
      <w:r w:rsidR="001503C5" w:rsidRPr="0067060A">
        <w:rPr>
          <w:rFonts w:ascii="Times New Roman" w:eastAsia="Times New Roman" w:hAnsi="Times New Roman" w:cs="Times New Roman"/>
          <w:sz w:val="24"/>
        </w:rPr>
        <w:t xml:space="preserve"> </w:t>
      </w:r>
      <w:r w:rsidR="00DD1036" w:rsidRPr="0067060A">
        <w:rPr>
          <w:rFonts w:ascii="Times New Roman" w:eastAsia="Times New Roman" w:hAnsi="Times New Roman" w:cs="Times New Roman"/>
          <w:sz w:val="24"/>
        </w:rPr>
        <w:t xml:space="preserve">  </w:t>
      </w:r>
      <w:r w:rsidR="00630AF0" w:rsidRPr="0067060A">
        <w:rPr>
          <w:rFonts w:ascii="Times New Roman" w:eastAsia="Times New Roman" w:hAnsi="Times New Roman" w:cs="Times New Roman"/>
          <w:sz w:val="24"/>
        </w:rPr>
        <w:t xml:space="preserve"> </w:t>
      </w:r>
      <w:r w:rsidR="0017528E" w:rsidRPr="0067060A">
        <w:rPr>
          <w:rFonts w:ascii="Times New Roman" w:eastAsia="Times New Roman" w:hAnsi="Times New Roman" w:cs="Times New Roman"/>
          <w:sz w:val="24"/>
        </w:rPr>
        <w:t xml:space="preserve">  8.376</w:t>
      </w:r>
    </w:p>
    <w:p w:rsidR="005D78E1" w:rsidRPr="0067060A" w:rsidRDefault="005D78E1" w:rsidP="00A60ABA">
      <w:pPr>
        <w:pStyle w:val="ListParagraph"/>
        <w:numPr>
          <w:ilvl w:val="0"/>
          <w:numId w:val="14"/>
        </w:numPr>
        <w:spacing w:after="160" w:line="259" w:lineRule="auto"/>
        <w:jc w:val="both"/>
        <w:rPr>
          <w:rFonts w:ascii="Times New Roman" w:eastAsia="Times New Roman" w:hAnsi="Times New Roman" w:cs="Times New Roman"/>
          <w:sz w:val="24"/>
        </w:rPr>
      </w:pPr>
      <w:r w:rsidRPr="0067060A">
        <w:rPr>
          <w:rFonts w:ascii="Times New Roman" w:eastAsia="Times New Roman" w:hAnsi="Times New Roman" w:cs="Times New Roman"/>
          <w:sz w:val="24"/>
        </w:rPr>
        <w:t xml:space="preserve">Приходи од одржавања зеленила и чистоће               </w:t>
      </w:r>
      <w:r w:rsidR="00C64D01" w:rsidRPr="0067060A">
        <w:rPr>
          <w:rFonts w:ascii="Times New Roman" w:eastAsia="Times New Roman" w:hAnsi="Times New Roman" w:cs="Times New Roman"/>
          <w:sz w:val="24"/>
        </w:rPr>
        <w:t xml:space="preserve">       </w:t>
      </w:r>
      <w:r w:rsidR="00DD1036" w:rsidRPr="0067060A">
        <w:rPr>
          <w:rFonts w:ascii="Times New Roman" w:eastAsia="Times New Roman" w:hAnsi="Times New Roman" w:cs="Times New Roman"/>
          <w:sz w:val="24"/>
        </w:rPr>
        <w:t xml:space="preserve">  </w:t>
      </w:r>
      <w:r w:rsidR="00E369AC" w:rsidRPr="0067060A">
        <w:rPr>
          <w:rFonts w:ascii="Times New Roman" w:eastAsia="Times New Roman" w:hAnsi="Times New Roman" w:cs="Times New Roman"/>
          <w:sz w:val="24"/>
        </w:rPr>
        <w:t xml:space="preserve"> </w:t>
      </w:r>
      <w:r w:rsidR="005A4A1A" w:rsidRPr="0067060A">
        <w:rPr>
          <w:rFonts w:ascii="Times New Roman" w:eastAsia="Times New Roman" w:hAnsi="Times New Roman" w:cs="Times New Roman"/>
          <w:sz w:val="24"/>
        </w:rPr>
        <w:t xml:space="preserve"> </w:t>
      </w:r>
      <w:r w:rsidR="0017528E" w:rsidRPr="0067060A">
        <w:rPr>
          <w:rFonts w:ascii="Times New Roman" w:eastAsia="Times New Roman" w:hAnsi="Times New Roman" w:cs="Times New Roman"/>
          <w:sz w:val="24"/>
        </w:rPr>
        <w:t xml:space="preserve"> 1.230</w:t>
      </w:r>
    </w:p>
    <w:p w:rsidR="005D78E1" w:rsidRPr="0067060A" w:rsidRDefault="005D78E1" w:rsidP="00A60ABA">
      <w:pPr>
        <w:pStyle w:val="ListParagraph"/>
        <w:numPr>
          <w:ilvl w:val="0"/>
          <w:numId w:val="14"/>
        </w:numPr>
        <w:spacing w:after="160" w:line="259" w:lineRule="auto"/>
        <w:jc w:val="both"/>
        <w:rPr>
          <w:rFonts w:ascii="Times New Roman" w:eastAsia="Times New Roman" w:hAnsi="Times New Roman" w:cs="Times New Roman"/>
          <w:sz w:val="24"/>
        </w:rPr>
      </w:pPr>
      <w:r w:rsidRPr="0067060A">
        <w:rPr>
          <w:rFonts w:ascii="Times New Roman" w:eastAsia="Times New Roman" w:hAnsi="Times New Roman" w:cs="Times New Roman"/>
          <w:sz w:val="24"/>
        </w:rPr>
        <w:t xml:space="preserve">Приходи од пијаце        </w:t>
      </w:r>
      <w:r w:rsidR="00DD1036" w:rsidRPr="0067060A"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</w:t>
      </w:r>
      <w:r w:rsidR="0017528E" w:rsidRPr="0067060A">
        <w:rPr>
          <w:rFonts w:ascii="Times New Roman" w:eastAsia="Times New Roman" w:hAnsi="Times New Roman" w:cs="Times New Roman"/>
          <w:sz w:val="24"/>
        </w:rPr>
        <w:t xml:space="preserve"> 178</w:t>
      </w:r>
      <w:r w:rsidRPr="0067060A">
        <w:rPr>
          <w:rFonts w:ascii="Times New Roman" w:eastAsia="Times New Roman" w:hAnsi="Times New Roman" w:cs="Times New Roman"/>
          <w:sz w:val="24"/>
        </w:rPr>
        <w:t xml:space="preserve">                        </w:t>
      </w:r>
      <w:r w:rsidR="00C64D01" w:rsidRPr="0067060A">
        <w:rPr>
          <w:rFonts w:ascii="Times New Roman" w:eastAsia="Times New Roman" w:hAnsi="Times New Roman" w:cs="Times New Roman"/>
          <w:sz w:val="24"/>
        </w:rPr>
        <w:t xml:space="preserve">                                  </w:t>
      </w:r>
      <w:r w:rsidR="00982EDF" w:rsidRPr="0067060A">
        <w:rPr>
          <w:rFonts w:ascii="Times New Roman" w:eastAsia="Times New Roman" w:hAnsi="Times New Roman" w:cs="Times New Roman"/>
          <w:sz w:val="24"/>
        </w:rPr>
        <w:t xml:space="preserve"> </w:t>
      </w:r>
      <w:r w:rsidR="001503C5" w:rsidRPr="0067060A">
        <w:rPr>
          <w:rFonts w:ascii="Times New Roman" w:eastAsia="Times New Roman" w:hAnsi="Times New Roman" w:cs="Times New Roman"/>
          <w:sz w:val="24"/>
        </w:rPr>
        <w:t xml:space="preserve">  </w:t>
      </w:r>
    </w:p>
    <w:p w:rsidR="005D78E1" w:rsidRPr="0067060A" w:rsidRDefault="005D78E1" w:rsidP="00A60ABA">
      <w:pPr>
        <w:pStyle w:val="ListParagraph"/>
        <w:numPr>
          <w:ilvl w:val="0"/>
          <w:numId w:val="14"/>
        </w:numPr>
        <w:spacing w:after="160" w:line="259" w:lineRule="auto"/>
        <w:jc w:val="both"/>
        <w:rPr>
          <w:rFonts w:ascii="Times New Roman" w:eastAsia="Times New Roman" w:hAnsi="Times New Roman" w:cs="Times New Roman"/>
          <w:sz w:val="24"/>
        </w:rPr>
      </w:pPr>
      <w:r w:rsidRPr="0067060A">
        <w:rPr>
          <w:rFonts w:ascii="Times New Roman" w:eastAsia="Times New Roman" w:hAnsi="Times New Roman" w:cs="Times New Roman"/>
          <w:sz w:val="24"/>
        </w:rPr>
        <w:t xml:space="preserve">Приходи од погребних услуга             </w:t>
      </w:r>
      <w:r w:rsidR="00C64D01" w:rsidRPr="0067060A">
        <w:rPr>
          <w:rFonts w:ascii="Times New Roman" w:eastAsia="Times New Roman" w:hAnsi="Times New Roman" w:cs="Times New Roman"/>
          <w:sz w:val="24"/>
        </w:rPr>
        <w:t xml:space="preserve">     </w:t>
      </w:r>
      <w:r w:rsidR="00DD1036" w:rsidRPr="0067060A">
        <w:rPr>
          <w:rFonts w:ascii="Times New Roman" w:eastAsia="Times New Roman" w:hAnsi="Times New Roman" w:cs="Times New Roman"/>
          <w:sz w:val="24"/>
        </w:rPr>
        <w:t xml:space="preserve">  </w:t>
      </w:r>
      <w:r w:rsidR="005A4A1A" w:rsidRPr="0067060A">
        <w:rPr>
          <w:rFonts w:ascii="Times New Roman" w:eastAsia="Times New Roman" w:hAnsi="Times New Roman" w:cs="Times New Roman"/>
          <w:sz w:val="24"/>
        </w:rPr>
        <w:t xml:space="preserve">                               </w:t>
      </w:r>
      <w:r w:rsidR="0017528E" w:rsidRPr="0067060A">
        <w:rPr>
          <w:rFonts w:ascii="Times New Roman" w:eastAsia="Times New Roman" w:hAnsi="Times New Roman" w:cs="Times New Roman"/>
          <w:sz w:val="24"/>
        </w:rPr>
        <w:t xml:space="preserve">  414</w:t>
      </w:r>
      <w:r w:rsidR="00C64D01" w:rsidRPr="0067060A">
        <w:rPr>
          <w:rFonts w:ascii="Times New Roman" w:eastAsia="Times New Roman" w:hAnsi="Times New Roman" w:cs="Times New Roman"/>
          <w:sz w:val="24"/>
        </w:rPr>
        <w:t xml:space="preserve">                             </w:t>
      </w:r>
      <w:r w:rsidR="001503C5" w:rsidRPr="0067060A">
        <w:rPr>
          <w:rFonts w:ascii="Times New Roman" w:eastAsia="Times New Roman" w:hAnsi="Times New Roman" w:cs="Times New Roman"/>
          <w:sz w:val="24"/>
        </w:rPr>
        <w:t xml:space="preserve">  </w:t>
      </w:r>
      <w:r w:rsidR="00C64D01" w:rsidRPr="0067060A">
        <w:rPr>
          <w:rFonts w:ascii="Times New Roman" w:eastAsia="Times New Roman" w:hAnsi="Times New Roman" w:cs="Times New Roman"/>
          <w:sz w:val="24"/>
        </w:rPr>
        <w:t xml:space="preserve"> </w:t>
      </w:r>
    </w:p>
    <w:p w:rsidR="005D78E1" w:rsidRPr="0067060A" w:rsidRDefault="005D78E1" w:rsidP="00A60ABA">
      <w:pPr>
        <w:pStyle w:val="ListParagraph"/>
        <w:numPr>
          <w:ilvl w:val="0"/>
          <w:numId w:val="14"/>
        </w:numPr>
        <w:spacing w:after="160" w:line="259" w:lineRule="auto"/>
        <w:jc w:val="both"/>
        <w:rPr>
          <w:rFonts w:ascii="Times New Roman" w:eastAsia="Times New Roman" w:hAnsi="Times New Roman" w:cs="Times New Roman"/>
          <w:sz w:val="24"/>
        </w:rPr>
      </w:pPr>
      <w:r w:rsidRPr="0067060A">
        <w:rPr>
          <w:rFonts w:ascii="Times New Roman" w:eastAsia="Times New Roman" w:hAnsi="Times New Roman" w:cs="Times New Roman"/>
          <w:sz w:val="24"/>
        </w:rPr>
        <w:t xml:space="preserve">Приходи од дистрибуције гаса                </w:t>
      </w:r>
      <w:r w:rsidR="00DD1036" w:rsidRPr="0067060A">
        <w:rPr>
          <w:rFonts w:ascii="Times New Roman" w:eastAsia="Times New Roman" w:hAnsi="Times New Roman" w:cs="Times New Roman"/>
          <w:sz w:val="24"/>
        </w:rPr>
        <w:t xml:space="preserve">                               </w:t>
      </w:r>
      <w:r w:rsidRPr="0067060A">
        <w:rPr>
          <w:rFonts w:ascii="Times New Roman" w:eastAsia="Times New Roman" w:hAnsi="Times New Roman" w:cs="Times New Roman"/>
          <w:sz w:val="24"/>
        </w:rPr>
        <w:t xml:space="preserve"> </w:t>
      </w:r>
      <w:r w:rsidR="0067060A">
        <w:rPr>
          <w:rFonts w:ascii="Times New Roman" w:eastAsia="Times New Roman" w:hAnsi="Times New Roman" w:cs="Times New Roman"/>
          <w:sz w:val="24"/>
        </w:rPr>
        <w:t xml:space="preserve">  </w:t>
      </w:r>
      <w:r w:rsidR="0017528E" w:rsidRPr="0067060A">
        <w:rPr>
          <w:rFonts w:ascii="Times New Roman" w:eastAsia="Times New Roman" w:hAnsi="Times New Roman" w:cs="Times New Roman"/>
          <w:sz w:val="24"/>
        </w:rPr>
        <w:t>1.731</w:t>
      </w:r>
      <w:r w:rsidRPr="0067060A">
        <w:rPr>
          <w:rFonts w:ascii="Times New Roman" w:eastAsia="Times New Roman" w:hAnsi="Times New Roman" w:cs="Times New Roman"/>
          <w:sz w:val="24"/>
        </w:rPr>
        <w:t xml:space="preserve">                       </w:t>
      </w:r>
      <w:r w:rsidR="00982EDF" w:rsidRPr="0067060A">
        <w:rPr>
          <w:rFonts w:ascii="Times New Roman" w:eastAsia="Times New Roman" w:hAnsi="Times New Roman" w:cs="Times New Roman"/>
          <w:sz w:val="24"/>
        </w:rPr>
        <w:t xml:space="preserve"> </w:t>
      </w:r>
      <w:r w:rsidRPr="0067060A">
        <w:rPr>
          <w:rFonts w:ascii="Times New Roman" w:eastAsia="Times New Roman" w:hAnsi="Times New Roman" w:cs="Times New Roman"/>
          <w:sz w:val="24"/>
        </w:rPr>
        <w:t xml:space="preserve"> </w:t>
      </w:r>
      <w:r w:rsidR="00C64D01" w:rsidRPr="0067060A">
        <w:rPr>
          <w:rFonts w:ascii="Times New Roman" w:eastAsia="Times New Roman" w:hAnsi="Times New Roman" w:cs="Times New Roman"/>
          <w:sz w:val="24"/>
        </w:rPr>
        <w:t xml:space="preserve">  </w:t>
      </w:r>
      <w:r w:rsidR="001503C5" w:rsidRPr="0067060A">
        <w:rPr>
          <w:rFonts w:ascii="Times New Roman" w:eastAsia="Times New Roman" w:hAnsi="Times New Roman" w:cs="Times New Roman"/>
          <w:sz w:val="24"/>
        </w:rPr>
        <w:t xml:space="preserve">  </w:t>
      </w:r>
    </w:p>
    <w:p w:rsidR="005D78E1" w:rsidRPr="0067060A" w:rsidRDefault="005D78E1" w:rsidP="00A60ABA">
      <w:pPr>
        <w:pStyle w:val="ListParagraph"/>
        <w:numPr>
          <w:ilvl w:val="0"/>
          <w:numId w:val="14"/>
        </w:numPr>
        <w:spacing w:after="160" w:line="259" w:lineRule="auto"/>
        <w:jc w:val="both"/>
        <w:rPr>
          <w:rFonts w:ascii="Times New Roman" w:eastAsia="Times New Roman" w:hAnsi="Times New Roman" w:cs="Times New Roman"/>
          <w:sz w:val="24"/>
        </w:rPr>
      </w:pPr>
      <w:r w:rsidRPr="0067060A">
        <w:rPr>
          <w:rFonts w:ascii="Times New Roman" w:eastAsia="Times New Roman" w:hAnsi="Times New Roman" w:cs="Times New Roman"/>
          <w:sz w:val="24"/>
        </w:rPr>
        <w:t xml:space="preserve">Приходи од годишњих прегледа гасних инсталација   </w:t>
      </w:r>
      <w:r w:rsidR="00DD1036" w:rsidRPr="0067060A">
        <w:rPr>
          <w:rFonts w:ascii="Times New Roman" w:eastAsia="Times New Roman" w:hAnsi="Times New Roman" w:cs="Times New Roman"/>
          <w:sz w:val="24"/>
        </w:rPr>
        <w:t xml:space="preserve">           </w:t>
      </w:r>
      <w:r w:rsidR="005A4A1A" w:rsidRPr="0067060A">
        <w:rPr>
          <w:rFonts w:ascii="Times New Roman" w:eastAsia="Times New Roman" w:hAnsi="Times New Roman" w:cs="Times New Roman"/>
          <w:sz w:val="24"/>
        </w:rPr>
        <w:t xml:space="preserve">  </w:t>
      </w:r>
      <w:r w:rsidR="0017528E" w:rsidRPr="0067060A">
        <w:rPr>
          <w:rFonts w:ascii="Times New Roman" w:eastAsia="Times New Roman" w:hAnsi="Times New Roman" w:cs="Times New Roman"/>
          <w:sz w:val="24"/>
        </w:rPr>
        <w:t xml:space="preserve">  67</w:t>
      </w:r>
      <w:r w:rsidRPr="0067060A">
        <w:rPr>
          <w:rFonts w:ascii="Times New Roman" w:eastAsia="Times New Roman" w:hAnsi="Times New Roman" w:cs="Times New Roman"/>
          <w:sz w:val="24"/>
        </w:rPr>
        <w:t xml:space="preserve">    </w:t>
      </w:r>
      <w:r w:rsidR="00982EDF" w:rsidRPr="0067060A">
        <w:rPr>
          <w:rFonts w:ascii="Times New Roman" w:eastAsia="Times New Roman" w:hAnsi="Times New Roman" w:cs="Times New Roman"/>
          <w:sz w:val="24"/>
        </w:rPr>
        <w:t xml:space="preserve"> </w:t>
      </w:r>
      <w:r w:rsidR="00C64D01" w:rsidRPr="0067060A">
        <w:rPr>
          <w:rFonts w:ascii="Times New Roman" w:eastAsia="Times New Roman" w:hAnsi="Times New Roman" w:cs="Times New Roman"/>
          <w:sz w:val="24"/>
        </w:rPr>
        <w:t xml:space="preserve">  </w:t>
      </w:r>
      <w:r w:rsidR="001503C5" w:rsidRPr="0067060A">
        <w:rPr>
          <w:rFonts w:ascii="Times New Roman" w:eastAsia="Times New Roman" w:hAnsi="Times New Roman" w:cs="Times New Roman"/>
          <w:sz w:val="24"/>
        </w:rPr>
        <w:t xml:space="preserve">  </w:t>
      </w:r>
    </w:p>
    <w:p w:rsidR="005D78E1" w:rsidRPr="0067060A" w:rsidRDefault="005D78E1" w:rsidP="00A60ABA">
      <w:pPr>
        <w:pStyle w:val="ListParagraph"/>
        <w:numPr>
          <w:ilvl w:val="0"/>
          <w:numId w:val="14"/>
        </w:numPr>
        <w:spacing w:after="160" w:line="259" w:lineRule="auto"/>
        <w:jc w:val="both"/>
        <w:rPr>
          <w:rFonts w:ascii="Times New Roman" w:eastAsia="Times New Roman" w:hAnsi="Times New Roman" w:cs="Times New Roman"/>
          <w:sz w:val="24"/>
        </w:rPr>
      </w:pPr>
      <w:r w:rsidRPr="0067060A">
        <w:rPr>
          <w:rFonts w:ascii="Times New Roman" w:eastAsia="Times New Roman" w:hAnsi="Times New Roman" w:cs="Times New Roman"/>
          <w:sz w:val="24"/>
        </w:rPr>
        <w:t xml:space="preserve">Приходи од грађевинских услуга       </w:t>
      </w:r>
      <w:r w:rsidR="00DD1036" w:rsidRPr="0067060A">
        <w:rPr>
          <w:rFonts w:ascii="Times New Roman" w:eastAsia="Times New Roman" w:hAnsi="Times New Roman" w:cs="Times New Roman"/>
          <w:sz w:val="24"/>
        </w:rPr>
        <w:t xml:space="preserve">                                        </w:t>
      </w:r>
      <w:r w:rsidR="0017528E" w:rsidRPr="0067060A">
        <w:rPr>
          <w:rFonts w:ascii="Times New Roman" w:eastAsia="Times New Roman" w:hAnsi="Times New Roman" w:cs="Times New Roman"/>
          <w:sz w:val="24"/>
        </w:rPr>
        <w:t xml:space="preserve">  225</w:t>
      </w:r>
      <w:r w:rsidRPr="0067060A">
        <w:rPr>
          <w:rFonts w:ascii="Times New Roman" w:eastAsia="Times New Roman" w:hAnsi="Times New Roman" w:cs="Times New Roman"/>
          <w:sz w:val="24"/>
        </w:rPr>
        <w:t xml:space="preserve">                                 </w:t>
      </w:r>
      <w:r w:rsidR="00982EDF" w:rsidRPr="0067060A">
        <w:rPr>
          <w:rFonts w:ascii="Times New Roman" w:eastAsia="Times New Roman" w:hAnsi="Times New Roman" w:cs="Times New Roman"/>
          <w:sz w:val="24"/>
        </w:rPr>
        <w:t xml:space="preserve"> </w:t>
      </w:r>
      <w:r w:rsidR="00C64D01" w:rsidRPr="0067060A">
        <w:rPr>
          <w:rFonts w:ascii="Times New Roman" w:eastAsia="Times New Roman" w:hAnsi="Times New Roman" w:cs="Times New Roman"/>
          <w:sz w:val="24"/>
        </w:rPr>
        <w:t xml:space="preserve">  </w:t>
      </w:r>
      <w:r w:rsidR="001503C5" w:rsidRPr="0067060A">
        <w:rPr>
          <w:rFonts w:ascii="Times New Roman" w:eastAsia="Times New Roman" w:hAnsi="Times New Roman" w:cs="Times New Roman"/>
          <w:sz w:val="24"/>
        </w:rPr>
        <w:t xml:space="preserve">  </w:t>
      </w:r>
    </w:p>
    <w:p w:rsidR="005D78E1" w:rsidRPr="0067060A" w:rsidRDefault="005D78E1" w:rsidP="00A60ABA">
      <w:pPr>
        <w:pStyle w:val="ListParagraph"/>
        <w:numPr>
          <w:ilvl w:val="0"/>
          <w:numId w:val="14"/>
        </w:numPr>
        <w:spacing w:after="160" w:line="259" w:lineRule="auto"/>
        <w:jc w:val="both"/>
        <w:rPr>
          <w:rFonts w:ascii="Times New Roman" w:eastAsia="Times New Roman" w:hAnsi="Times New Roman" w:cs="Times New Roman"/>
          <w:sz w:val="24"/>
        </w:rPr>
      </w:pPr>
      <w:r w:rsidRPr="0067060A">
        <w:rPr>
          <w:rFonts w:ascii="Times New Roman" w:eastAsia="Times New Roman" w:hAnsi="Times New Roman" w:cs="Times New Roman"/>
          <w:sz w:val="24"/>
        </w:rPr>
        <w:t xml:space="preserve">Приходи од осталих услуга       </w:t>
      </w:r>
      <w:r w:rsidR="00DD1036" w:rsidRPr="0067060A">
        <w:rPr>
          <w:rFonts w:ascii="Times New Roman" w:eastAsia="Times New Roman" w:hAnsi="Times New Roman" w:cs="Times New Roman"/>
          <w:sz w:val="24"/>
        </w:rPr>
        <w:t xml:space="preserve">                                                  </w:t>
      </w:r>
      <w:r w:rsidR="0017528E" w:rsidRPr="0067060A">
        <w:rPr>
          <w:rFonts w:ascii="Times New Roman" w:eastAsia="Times New Roman" w:hAnsi="Times New Roman" w:cs="Times New Roman"/>
          <w:sz w:val="24"/>
        </w:rPr>
        <w:t xml:space="preserve">    93</w:t>
      </w:r>
      <w:r w:rsidRPr="0067060A">
        <w:rPr>
          <w:rFonts w:ascii="Times New Roman" w:eastAsia="Times New Roman" w:hAnsi="Times New Roman" w:cs="Times New Roman"/>
          <w:sz w:val="24"/>
        </w:rPr>
        <w:t xml:space="preserve">                                          </w:t>
      </w:r>
      <w:r w:rsidR="00982EDF" w:rsidRPr="0067060A">
        <w:rPr>
          <w:rFonts w:ascii="Times New Roman" w:eastAsia="Times New Roman" w:hAnsi="Times New Roman" w:cs="Times New Roman"/>
          <w:sz w:val="24"/>
        </w:rPr>
        <w:t xml:space="preserve">  </w:t>
      </w:r>
      <w:r w:rsidR="00C64D01" w:rsidRPr="0067060A">
        <w:rPr>
          <w:rFonts w:ascii="Times New Roman" w:eastAsia="Times New Roman" w:hAnsi="Times New Roman" w:cs="Times New Roman"/>
          <w:sz w:val="24"/>
        </w:rPr>
        <w:t xml:space="preserve">  </w:t>
      </w:r>
      <w:r w:rsidR="001503C5" w:rsidRPr="0067060A">
        <w:rPr>
          <w:rFonts w:ascii="Times New Roman" w:eastAsia="Times New Roman" w:hAnsi="Times New Roman" w:cs="Times New Roman"/>
          <w:sz w:val="24"/>
        </w:rPr>
        <w:t xml:space="preserve">  </w:t>
      </w:r>
    </w:p>
    <w:p w:rsidR="00B23485" w:rsidRPr="0067060A" w:rsidRDefault="00FB53B9" w:rsidP="0017528E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</w:rPr>
      </w:pPr>
      <w:r w:rsidRPr="0067060A">
        <w:rPr>
          <w:rFonts w:ascii="Times New Roman" w:eastAsia="Times New Roman" w:hAnsi="Times New Roman" w:cs="Times New Roman"/>
          <w:sz w:val="24"/>
        </w:rPr>
        <w:t>Најзначајније  приходе  исказане  у оквиру прихода од продаје производа и услуга чине приходи од продаје воде и одвођења отпадних вода, који су настали обављањем основне делатности предузећа (</w:t>
      </w:r>
      <w:r w:rsidR="0017528E" w:rsidRPr="0067060A">
        <w:rPr>
          <w:rFonts w:ascii="Times New Roman" w:eastAsia="Times New Roman" w:hAnsi="Times New Roman" w:cs="Times New Roman"/>
          <w:sz w:val="24"/>
        </w:rPr>
        <w:t>46,93</w:t>
      </w:r>
      <w:r w:rsidRPr="0067060A">
        <w:rPr>
          <w:rFonts w:ascii="Times New Roman" w:eastAsia="Times New Roman" w:hAnsi="Times New Roman" w:cs="Times New Roman"/>
          <w:sz w:val="24"/>
        </w:rPr>
        <w:t>%), затим, приходи од изношења смећа (</w:t>
      </w:r>
      <w:r w:rsidR="0017528E" w:rsidRPr="0067060A">
        <w:rPr>
          <w:rFonts w:ascii="Times New Roman" w:eastAsia="Times New Roman" w:hAnsi="Times New Roman" w:cs="Times New Roman"/>
          <w:sz w:val="24"/>
        </w:rPr>
        <w:t>30,99</w:t>
      </w:r>
      <w:r w:rsidRPr="0067060A">
        <w:rPr>
          <w:rFonts w:ascii="Times New Roman" w:eastAsia="Times New Roman" w:hAnsi="Times New Roman" w:cs="Times New Roman"/>
          <w:sz w:val="24"/>
        </w:rPr>
        <w:t>%),</w:t>
      </w:r>
      <w:r w:rsidR="00B23485" w:rsidRPr="0067060A">
        <w:rPr>
          <w:rFonts w:ascii="Times New Roman" w:eastAsia="Times New Roman" w:hAnsi="Times New Roman" w:cs="Times New Roman"/>
          <w:sz w:val="24"/>
        </w:rPr>
        <w:t xml:space="preserve"> приходи од одржавања зеленила и чистоће (</w:t>
      </w:r>
      <w:r w:rsidR="0017528E" w:rsidRPr="0067060A">
        <w:rPr>
          <w:rFonts w:ascii="Times New Roman" w:eastAsia="Times New Roman" w:hAnsi="Times New Roman" w:cs="Times New Roman"/>
          <w:sz w:val="24"/>
        </w:rPr>
        <w:t>4,55</w:t>
      </w:r>
      <w:r w:rsidR="00B23485" w:rsidRPr="0067060A">
        <w:rPr>
          <w:rFonts w:ascii="Times New Roman" w:eastAsia="Times New Roman" w:hAnsi="Times New Roman" w:cs="Times New Roman"/>
          <w:sz w:val="24"/>
        </w:rPr>
        <w:t xml:space="preserve">%), </w:t>
      </w:r>
      <w:r w:rsidRPr="0067060A">
        <w:rPr>
          <w:rFonts w:ascii="Times New Roman" w:eastAsia="Times New Roman" w:hAnsi="Times New Roman" w:cs="Times New Roman"/>
          <w:sz w:val="24"/>
        </w:rPr>
        <w:t>прих</w:t>
      </w:r>
      <w:r w:rsidR="00423148" w:rsidRPr="0067060A">
        <w:rPr>
          <w:rFonts w:ascii="Times New Roman" w:eastAsia="Times New Roman" w:hAnsi="Times New Roman" w:cs="Times New Roman"/>
          <w:sz w:val="24"/>
        </w:rPr>
        <w:t>оди од дистрибуције гаса (</w:t>
      </w:r>
      <w:r w:rsidR="0017528E" w:rsidRPr="0067060A">
        <w:rPr>
          <w:rFonts w:ascii="Times New Roman" w:eastAsia="Times New Roman" w:hAnsi="Times New Roman" w:cs="Times New Roman"/>
          <w:sz w:val="24"/>
        </w:rPr>
        <w:t>6,41</w:t>
      </w:r>
      <w:r w:rsidR="00423148" w:rsidRPr="0067060A">
        <w:rPr>
          <w:rFonts w:ascii="Times New Roman" w:eastAsia="Times New Roman" w:hAnsi="Times New Roman" w:cs="Times New Roman"/>
          <w:sz w:val="24"/>
        </w:rPr>
        <w:t>%),</w:t>
      </w:r>
      <w:r w:rsidRPr="0067060A">
        <w:rPr>
          <w:rFonts w:ascii="Times New Roman" w:eastAsia="Times New Roman" w:hAnsi="Times New Roman" w:cs="Times New Roman"/>
          <w:sz w:val="24"/>
        </w:rPr>
        <w:t xml:space="preserve"> приходи од </w:t>
      </w:r>
      <w:r w:rsidR="00423148" w:rsidRPr="0067060A">
        <w:rPr>
          <w:rFonts w:ascii="Times New Roman" w:eastAsia="Times New Roman" w:hAnsi="Times New Roman" w:cs="Times New Roman"/>
          <w:sz w:val="24"/>
        </w:rPr>
        <w:t>фиксне накнаде за водомер (</w:t>
      </w:r>
      <w:r w:rsidR="0017528E" w:rsidRPr="0067060A">
        <w:rPr>
          <w:rFonts w:ascii="Times New Roman" w:eastAsia="Times New Roman" w:hAnsi="Times New Roman" w:cs="Times New Roman"/>
          <w:sz w:val="24"/>
        </w:rPr>
        <w:t>6,08</w:t>
      </w:r>
      <w:r w:rsidR="00423148" w:rsidRPr="0067060A">
        <w:rPr>
          <w:rFonts w:ascii="Times New Roman" w:eastAsia="Times New Roman" w:hAnsi="Times New Roman" w:cs="Times New Roman"/>
          <w:sz w:val="24"/>
        </w:rPr>
        <w:t>%)</w:t>
      </w:r>
      <w:r w:rsidR="00B23485" w:rsidRPr="0067060A">
        <w:rPr>
          <w:rFonts w:ascii="Times New Roman" w:eastAsia="Times New Roman" w:hAnsi="Times New Roman" w:cs="Times New Roman"/>
          <w:sz w:val="24"/>
        </w:rPr>
        <w:t>.</w:t>
      </w:r>
    </w:p>
    <w:p w:rsidR="007C205C" w:rsidRPr="0067060A" w:rsidRDefault="007C205C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</w:rPr>
      </w:pPr>
      <w:proofErr w:type="gramStart"/>
      <w:r w:rsidRPr="0067060A">
        <w:rPr>
          <w:rFonts w:ascii="Times New Roman" w:eastAsia="Times New Roman" w:hAnsi="Times New Roman" w:cs="Times New Roman"/>
          <w:i/>
          <w:sz w:val="24"/>
        </w:rPr>
        <w:t>Приходе од осталих услуга</w:t>
      </w:r>
      <w:r w:rsidRPr="0067060A">
        <w:rPr>
          <w:rFonts w:ascii="Times New Roman" w:eastAsia="Times New Roman" w:hAnsi="Times New Roman" w:cs="Times New Roman"/>
          <w:sz w:val="24"/>
        </w:rPr>
        <w:t xml:space="preserve"> чине приходи од издавања услова и сагласности и накнаде за прикључак на водовод и канализацију, накнада за </w:t>
      </w:r>
      <w:r w:rsidR="00BE47E8" w:rsidRPr="0067060A">
        <w:rPr>
          <w:rFonts w:ascii="Times New Roman" w:eastAsia="Times New Roman" w:hAnsi="Times New Roman" w:cs="Times New Roman"/>
          <w:sz w:val="24"/>
        </w:rPr>
        <w:t xml:space="preserve">улазак на гробље трећим лицима, </w:t>
      </w:r>
      <w:r w:rsidR="005672EF" w:rsidRPr="0067060A">
        <w:rPr>
          <w:rFonts w:ascii="Times New Roman" w:eastAsia="Times New Roman" w:hAnsi="Times New Roman" w:cs="Times New Roman"/>
          <w:sz w:val="24"/>
        </w:rPr>
        <w:t>дезинфекција бунара другим лицима и сервис хлоринатора</w:t>
      </w:r>
      <w:r w:rsidR="00AC4E76" w:rsidRPr="0067060A">
        <w:rPr>
          <w:rFonts w:ascii="Times New Roman" w:eastAsia="Times New Roman" w:hAnsi="Times New Roman" w:cs="Times New Roman"/>
          <w:sz w:val="24"/>
        </w:rPr>
        <w:t xml:space="preserve"> и слично.</w:t>
      </w:r>
      <w:proofErr w:type="gramEnd"/>
      <w:r w:rsidR="00AC4E76" w:rsidRPr="0067060A">
        <w:rPr>
          <w:rFonts w:ascii="Times New Roman" w:eastAsia="Times New Roman" w:hAnsi="Times New Roman" w:cs="Times New Roman"/>
          <w:sz w:val="24"/>
        </w:rPr>
        <w:t xml:space="preserve"> </w:t>
      </w:r>
    </w:p>
    <w:p w:rsidR="00325CD5" w:rsidRPr="0067060A" w:rsidRDefault="00325CD5" w:rsidP="00325CD5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</w:rPr>
      </w:pPr>
      <w:proofErr w:type="gramStart"/>
      <w:r w:rsidRPr="0067060A">
        <w:rPr>
          <w:rFonts w:ascii="Times New Roman" w:eastAsia="Times New Roman" w:hAnsi="Times New Roman" w:cs="Times New Roman"/>
          <w:i/>
          <w:sz w:val="24"/>
          <w:u w:val="single"/>
        </w:rPr>
        <w:t xml:space="preserve">Остали пословни приходи </w:t>
      </w:r>
      <w:r w:rsidRPr="0067060A">
        <w:rPr>
          <w:rFonts w:ascii="Times New Roman" w:eastAsia="Times New Roman" w:hAnsi="Times New Roman" w:cs="Times New Roman"/>
          <w:sz w:val="24"/>
        </w:rPr>
        <w:t xml:space="preserve">остварени су у износу од </w:t>
      </w:r>
      <w:r w:rsidR="005672EF" w:rsidRPr="0067060A">
        <w:rPr>
          <w:rFonts w:ascii="Times New Roman" w:eastAsia="Times New Roman" w:hAnsi="Times New Roman" w:cs="Times New Roman"/>
          <w:sz w:val="24"/>
        </w:rPr>
        <w:t>323</w:t>
      </w:r>
      <w:r w:rsidRPr="0067060A">
        <w:rPr>
          <w:rFonts w:ascii="Times New Roman" w:eastAsia="Times New Roman" w:hAnsi="Times New Roman" w:cs="Times New Roman"/>
          <w:sz w:val="24"/>
        </w:rPr>
        <w:t xml:space="preserve"> хиљад</w:t>
      </w:r>
      <w:r w:rsidR="005672EF" w:rsidRPr="0067060A">
        <w:rPr>
          <w:rFonts w:ascii="Times New Roman" w:eastAsia="Times New Roman" w:hAnsi="Times New Roman" w:cs="Times New Roman"/>
          <w:sz w:val="24"/>
        </w:rPr>
        <w:t>е</w:t>
      </w:r>
      <w:r w:rsidRPr="0067060A">
        <w:rPr>
          <w:rFonts w:ascii="Times New Roman" w:eastAsia="Times New Roman" w:hAnsi="Times New Roman" w:cs="Times New Roman"/>
          <w:sz w:val="24"/>
        </w:rPr>
        <w:t xml:space="preserve"> динара.</w:t>
      </w:r>
      <w:proofErr w:type="gramEnd"/>
      <w:r w:rsidRPr="0067060A">
        <w:rPr>
          <w:rFonts w:ascii="Times New Roman" w:eastAsia="Times New Roman" w:hAnsi="Times New Roman" w:cs="Times New Roman"/>
          <w:sz w:val="24"/>
        </w:rPr>
        <w:t xml:space="preserve"> Наведене приходе чине приходи од закупа </w:t>
      </w:r>
      <w:r w:rsidR="007C205C" w:rsidRPr="0067060A">
        <w:rPr>
          <w:rFonts w:ascii="Times New Roman" w:eastAsia="Times New Roman" w:hAnsi="Times New Roman" w:cs="Times New Roman"/>
          <w:sz w:val="24"/>
        </w:rPr>
        <w:t xml:space="preserve">пијачних тезги у износу од </w:t>
      </w:r>
      <w:r w:rsidR="005672EF" w:rsidRPr="0067060A">
        <w:rPr>
          <w:rFonts w:ascii="Times New Roman" w:eastAsia="Times New Roman" w:hAnsi="Times New Roman" w:cs="Times New Roman"/>
          <w:sz w:val="24"/>
        </w:rPr>
        <w:t>18</w:t>
      </w:r>
      <w:r w:rsidR="007C205C" w:rsidRPr="0067060A">
        <w:rPr>
          <w:rFonts w:ascii="Times New Roman" w:eastAsia="Times New Roman" w:hAnsi="Times New Roman" w:cs="Times New Roman"/>
          <w:sz w:val="24"/>
        </w:rPr>
        <w:t xml:space="preserve"> хиљада динара; приходи од закупа гробних места у износу од </w:t>
      </w:r>
      <w:r w:rsidR="005672EF" w:rsidRPr="0067060A">
        <w:rPr>
          <w:rFonts w:ascii="Times New Roman" w:eastAsia="Times New Roman" w:hAnsi="Times New Roman" w:cs="Times New Roman"/>
          <w:sz w:val="24"/>
        </w:rPr>
        <w:t>218</w:t>
      </w:r>
      <w:r w:rsidR="007C205C" w:rsidRPr="0067060A">
        <w:rPr>
          <w:rFonts w:ascii="Times New Roman" w:eastAsia="Times New Roman" w:hAnsi="Times New Roman" w:cs="Times New Roman"/>
          <w:sz w:val="24"/>
        </w:rPr>
        <w:t xml:space="preserve"> хиљада динара</w:t>
      </w:r>
      <w:r w:rsidR="00B23485" w:rsidRPr="0067060A">
        <w:rPr>
          <w:rFonts w:ascii="Times New Roman" w:eastAsia="Times New Roman" w:hAnsi="Times New Roman" w:cs="Times New Roman"/>
          <w:sz w:val="24"/>
        </w:rPr>
        <w:t>,</w:t>
      </w:r>
      <w:r w:rsidR="007C205C" w:rsidRPr="0067060A">
        <w:rPr>
          <w:rFonts w:ascii="Times New Roman" w:eastAsia="Times New Roman" w:hAnsi="Times New Roman" w:cs="Times New Roman"/>
          <w:sz w:val="24"/>
        </w:rPr>
        <w:t xml:space="preserve"> приходи од закупа контејнера у износу од </w:t>
      </w:r>
      <w:r w:rsidR="005672EF" w:rsidRPr="0067060A">
        <w:rPr>
          <w:rFonts w:ascii="Times New Roman" w:eastAsia="Times New Roman" w:hAnsi="Times New Roman" w:cs="Times New Roman"/>
          <w:sz w:val="24"/>
        </w:rPr>
        <w:t>21</w:t>
      </w:r>
      <w:r w:rsidR="007C205C" w:rsidRPr="0067060A">
        <w:rPr>
          <w:rFonts w:ascii="Times New Roman" w:eastAsia="Times New Roman" w:hAnsi="Times New Roman" w:cs="Times New Roman"/>
          <w:sz w:val="24"/>
        </w:rPr>
        <w:t xml:space="preserve"> хиљад</w:t>
      </w:r>
      <w:r w:rsidR="005672EF" w:rsidRPr="0067060A">
        <w:rPr>
          <w:rFonts w:ascii="Times New Roman" w:eastAsia="Times New Roman" w:hAnsi="Times New Roman" w:cs="Times New Roman"/>
          <w:sz w:val="24"/>
        </w:rPr>
        <w:t>a динара</w:t>
      </w:r>
      <w:r w:rsidR="009A2B2B" w:rsidRPr="0067060A">
        <w:rPr>
          <w:rFonts w:ascii="Times New Roman" w:eastAsia="Times New Roman" w:hAnsi="Times New Roman" w:cs="Times New Roman"/>
          <w:sz w:val="24"/>
        </w:rPr>
        <w:t xml:space="preserve">; приходи по судским пресудама </w:t>
      </w:r>
      <w:r w:rsidR="005672EF" w:rsidRPr="0067060A">
        <w:rPr>
          <w:rFonts w:ascii="Times New Roman" w:eastAsia="Times New Roman" w:hAnsi="Times New Roman" w:cs="Times New Roman"/>
          <w:sz w:val="24"/>
        </w:rPr>
        <w:t>66</w:t>
      </w:r>
      <w:r w:rsidR="009A2B2B" w:rsidRPr="0067060A">
        <w:rPr>
          <w:rFonts w:ascii="Times New Roman" w:eastAsia="Times New Roman" w:hAnsi="Times New Roman" w:cs="Times New Roman"/>
          <w:sz w:val="24"/>
        </w:rPr>
        <w:t xml:space="preserve"> хиљада динара.</w:t>
      </w:r>
      <w:r w:rsidR="00B23485" w:rsidRPr="0067060A">
        <w:rPr>
          <w:rFonts w:ascii="Times New Roman" w:eastAsia="Times New Roman" w:hAnsi="Times New Roman" w:cs="Times New Roman"/>
          <w:sz w:val="24"/>
        </w:rPr>
        <w:t xml:space="preserve"> </w:t>
      </w:r>
    </w:p>
    <w:p w:rsidR="00FB53B9" w:rsidRPr="0067060A" w:rsidRDefault="00CB668B">
      <w:pPr>
        <w:spacing w:after="160" w:line="259" w:lineRule="auto"/>
        <w:jc w:val="both"/>
        <w:rPr>
          <w:rFonts w:ascii="Times New Roman" w:eastAsia="Times New Roman" w:hAnsi="Times New Roman" w:cs="Times New Roman"/>
          <w:b/>
          <w:sz w:val="24"/>
          <w:u w:val="single"/>
        </w:rPr>
      </w:pPr>
      <w:r w:rsidRPr="0067060A">
        <w:rPr>
          <w:rFonts w:ascii="Times New Roman" w:eastAsia="Times New Roman" w:hAnsi="Times New Roman" w:cs="Times New Roman"/>
          <w:b/>
          <w:sz w:val="24"/>
          <w:u w:val="single"/>
        </w:rPr>
        <w:t>Финансијски приходи</w:t>
      </w:r>
    </w:p>
    <w:p w:rsidR="00CB668B" w:rsidRPr="0067060A" w:rsidRDefault="00CB668B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</w:rPr>
      </w:pPr>
      <w:r w:rsidRPr="0067060A">
        <w:rPr>
          <w:rFonts w:ascii="Times New Roman" w:eastAsia="Times New Roman" w:hAnsi="Times New Roman" w:cs="Times New Roman"/>
          <w:sz w:val="24"/>
        </w:rPr>
        <w:t xml:space="preserve">Укупни финансијски приходи остварени су у износу од </w:t>
      </w:r>
      <w:r w:rsidR="00D4036C" w:rsidRPr="0067060A">
        <w:rPr>
          <w:rFonts w:ascii="Times New Roman" w:eastAsia="Times New Roman" w:hAnsi="Times New Roman" w:cs="Times New Roman"/>
          <w:sz w:val="24"/>
        </w:rPr>
        <w:t>342</w:t>
      </w:r>
      <w:r w:rsidRPr="0067060A">
        <w:rPr>
          <w:rFonts w:ascii="Times New Roman" w:eastAsia="Times New Roman" w:hAnsi="Times New Roman" w:cs="Times New Roman"/>
          <w:sz w:val="24"/>
        </w:rPr>
        <w:t xml:space="preserve"> хиљад</w:t>
      </w:r>
      <w:r w:rsidR="00D4036C" w:rsidRPr="0067060A">
        <w:rPr>
          <w:rFonts w:ascii="Times New Roman" w:eastAsia="Times New Roman" w:hAnsi="Times New Roman" w:cs="Times New Roman"/>
          <w:sz w:val="24"/>
        </w:rPr>
        <w:t>е</w:t>
      </w:r>
      <w:r w:rsidR="00A61128" w:rsidRPr="0067060A">
        <w:rPr>
          <w:rFonts w:ascii="Times New Roman" w:eastAsia="Times New Roman" w:hAnsi="Times New Roman" w:cs="Times New Roman"/>
          <w:sz w:val="24"/>
        </w:rPr>
        <w:t xml:space="preserve"> </w:t>
      </w:r>
      <w:r w:rsidRPr="0067060A">
        <w:rPr>
          <w:rFonts w:ascii="Times New Roman" w:eastAsia="Times New Roman" w:hAnsi="Times New Roman" w:cs="Times New Roman"/>
          <w:sz w:val="24"/>
        </w:rPr>
        <w:t xml:space="preserve">динара и у односу на план остварени су </w:t>
      </w:r>
      <w:r w:rsidR="00D4036C" w:rsidRPr="0067060A">
        <w:rPr>
          <w:rFonts w:ascii="Times New Roman" w:eastAsia="Times New Roman" w:hAnsi="Times New Roman" w:cs="Times New Roman"/>
          <w:sz w:val="24"/>
        </w:rPr>
        <w:t>86</w:t>
      </w:r>
      <w:r w:rsidRPr="0067060A">
        <w:rPr>
          <w:rFonts w:ascii="Times New Roman" w:eastAsia="Times New Roman" w:hAnsi="Times New Roman" w:cs="Times New Roman"/>
          <w:sz w:val="24"/>
        </w:rPr>
        <w:t xml:space="preserve">%. </w:t>
      </w:r>
      <w:proofErr w:type="gramStart"/>
      <w:r w:rsidRPr="0067060A">
        <w:rPr>
          <w:rFonts w:ascii="Times New Roman" w:eastAsia="Times New Roman" w:hAnsi="Times New Roman" w:cs="Times New Roman"/>
          <w:sz w:val="24"/>
        </w:rPr>
        <w:t>Приходи се однос</w:t>
      </w:r>
      <w:r w:rsidR="008F19ED" w:rsidRPr="0067060A">
        <w:rPr>
          <w:rFonts w:ascii="Times New Roman" w:eastAsia="Times New Roman" w:hAnsi="Times New Roman" w:cs="Times New Roman"/>
          <w:sz w:val="24"/>
        </w:rPr>
        <w:t>е на обрачунате затезне камате купцима физичким и правним лицима.</w:t>
      </w:r>
      <w:proofErr w:type="gramEnd"/>
    </w:p>
    <w:p w:rsidR="0013451C" w:rsidRPr="0067060A" w:rsidRDefault="0013451C">
      <w:pPr>
        <w:spacing w:after="160" w:line="259" w:lineRule="auto"/>
        <w:jc w:val="both"/>
        <w:rPr>
          <w:rFonts w:ascii="Times New Roman" w:eastAsia="Times New Roman" w:hAnsi="Times New Roman" w:cs="Times New Roman"/>
          <w:b/>
          <w:sz w:val="24"/>
          <w:u w:val="single"/>
        </w:rPr>
      </w:pPr>
      <w:r w:rsidRPr="0067060A">
        <w:rPr>
          <w:rFonts w:ascii="Times New Roman" w:eastAsia="Times New Roman" w:hAnsi="Times New Roman" w:cs="Times New Roman"/>
          <w:b/>
          <w:sz w:val="24"/>
          <w:u w:val="single"/>
        </w:rPr>
        <w:t>Приходи од усклађивања вредности финансијске имовине</w:t>
      </w:r>
    </w:p>
    <w:p w:rsidR="0013451C" w:rsidRPr="0067060A" w:rsidRDefault="0013451C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</w:rPr>
      </w:pPr>
      <w:proofErr w:type="gramStart"/>
      <w:r w:rsidRPr="0067060A">
        <w:rPr>
          <w:rFonts w:ascii="Times New Roman" w:eastAsia="Times New Roman" w:hAnsi="Times New Roman" w:cs="Times New Roman"/>
          <w:sz w:val="24"/>
        </w:rPr>
        <w:t>Односе се на приходе од усклађивања вредности потраживања од купаца у земљи.</w:t>
      </w:r>
      <w:proofErr w:type="gramEnd"/>
      <w:r w:rsidRPr="0067060A">
        <w:rPr>
          <w:rFonts w:ascii="Times New Roman" w:eastAsia="Times New Roman" w:hAnsi="Times New Roman" w:cs="Times New Roman"/>
          <w:sz w:val="24"/>
        </w:rPr>
        <w:t xml:space="preserve"> </w:t>
      </w:r>
      <w:proofErr w:type="gramStart"/>
      <w:r w:rsidRPr="0067060A">
        <w:rPr>
          <w:rFonts w:ascii="Times New Roman" w:eastAsia="Times New Roman" w:hAnsi="Times New Roman" w:cs="Times New Roman"/>
          <w:sz w:val="24"/>
        </w:rPr>
        <w:t>У питању су потраживања која су била исправљена претходних година, а сада су наплаћена.</w:t>
      </w:r>
      <w:proofErr w:type="gramEnd"/>
      <w:r w:rsidRPr="0067060A">
        <w:rPr>
          <w:rFonts w:ascii="Times New Roman" w:eastAsia="Times New Roman" w:hAnsi="Times New Roman" w:cs="Times New Roman"/>
          <w:sz w:val="24"/>
        </w:rPr>
        <w:t xml:space="preserve"> </w:t>
      </w:r>
      <w:proofErr w:type="gramStart"/>
      <w:r w:rsidRPr="0067060A">
        <w:rPr>
          <w:rFonts w:ascii="Times New Roman" w:eastAsia="Times New Roman" w:hAnsi="Times New Roman" w:cs="Times New Roman"/>
          <w:sz w:val="24"/>
        </w:rPr>
        <w:t>Оставрени су у износу од 17 хиљада динара.</w:t>
      </w:r>
      <w:proofErr w:type="gramEnd"/>
      <w:r w:rsidRPr="0067060A">
        <w:rPr>
          <w:rFonts w:ascii="Times New Roman" w:eastAsia="Times New Roman" w:hAnsi="Times New Roman" w:cs="Times New Roman"/>
          <w:sz w:val="24"/>
        </w:rPr>
        <w:t xml:space="preserve"> </w:t>
      </w:r>
    </w:p>
    <w:p w:rsidR="00A60ABA" w:rsidRPr="008215CC" w:rsidRDefault="00CB668B">
      <w:pPr>
        <w:spacing w:after="160" w:line="259" w:lineRule="auto"/>
        <w:jc w:val="both"/>
        <w:rPr>
          <w:rFonts w:ascii="Times New Roman" w:eastAsia="Times New Roman" w:hAnsi="Times New Roman" w:cs="Times New Roman"/>
          <w:b/>
          <w:sz w:val="24"/>
          <w:u w:val="single"/>
        </w:rPr>
      </w:pPr>
      <w:r w:rsidRPr="008215CC">
        <w:rPr>
          <w:rFonts w:ascii="Times New Roman" w:eastAsia="Times New Roman" w:hAnsi="Times New Roman" w:cs="Times New Roman"/>
          <w:b/>
          <w:sz w:val="24"/>
          <w:u w:val="single"/>
        </w:rPr>
        <w:t>Остали приходи</w:t>
      </w:r>
    </w:p>
    <w:p w:rsidR="000B7EC2" w:rsidRPr="0067060A" w:rsidRDefault="00A44BD0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</w:rPr>
      </w:pPr>
      <w:proofErr w:type="gramStart"/>
      <w:r w:rsidRPr="0067060A">
        <w:rPr>
          <w:rFonts w:ascii="Times New Roman" w:eastAsia="Times New Roman" w:hAnsi="Times New Roman" w:cs="Times New Roman"/>
          <w:sz w:val="24"/>
        </w:rPr>
        <w:t>О</w:t>
      </w:r>
      <w:r w:rsidR="00CB668B" w:rsidRPr="0067060A">
        <w:rPr>
          <w:rFonts w:ascii="Times New Roman" w:eastAsia="Times New Roman" w:hAnsi="Times New Roman" w:cs="Times New Roman"/>
          <w:sz w:val="24"/>
        </w:rPr>
        <w:t xml:space="preserve">стали приходи остварени су у износу од </w:t>
      </w:r>
      <w:r w:rsidR="00F450D3" w:rsidRPr="0067060A">
        <w:rPr>
          <w:rFonts w:ascii="Times New Roman" w:eastAsia="Times New Roman" w:hAnsi="Times New Roman" w:cs="Times New Roman"/>
          <w:sz w:val="24"/>
        </w:rPr>
        <w:t>28</w:t>
      </w:r>
      <w:r w:rsidR="00CB668B" w:rsidRPr="0067060A">
        <w:rPr>
          <w:rFonts w:ascii="Times New Roman" w:eastAsia="Times New Roman" w:hAnsi="Times New Roman" w:cs="Times New Roman"/>
          <w:sz w:val="24"/>
        </w:rPr>
        <w:t xml:space="preserve"> хиљад</w:t>
      </w:r>
      <w:r w:rsidR="00F450D3" w:rsidRPr="0067060A">
        <w:rPr>
          <w:rFonts w:ascii="Times New Roman" w:eastAsia="Times New Roman" w:hAnsi="Times New Roman" w:cs="Times New Roman"/>
          <w:sz w:val="24"/>
        </w:rPr>
        <w:t>a</w:t>
      </w:r>
      <w:r w:rsidR="00CB668B" w:rsidRPr="0067060A">
        <w:rPr>
          <w:rFonts w:ascii="Times New Roman" w:eastAsia="Times New Roman" w:hAnsi="Times New Roman" w:cs="Times New Roman"/>
          <w:sz w:val="24"/>
        </w:rPr>
        <w:t xml:space="preserve"> динара и у односу на план остварени су </w:t>
      </w:r>
      <w:r w:rsidR="00F450D3" w:rsidRPr="0067060A">
        <w:rPr>
          <w:rFonts w:ascii="Times New Roman" w:eastAsia="Times New Roman" w:hAnsi="Times New Roman" w:cs="Times New Roman"/>
          <w:sz w:val="24"/>
        </w:rPr>
        <w:t>11</w:t>
      </w:r>
      <w:r w:rsidR="00CB668B" w:rsidRPr="0067060A">
        <w:rPr>
          <w:rFonts w:ascii="Times New Roman" w:eastAsia="Times New Roman" w:hAnsi="Times New Roman" w:cs="Times New Roman"/>
          <w:sz w:val="24"/>
        </w:rPr>
        <w:t>%.</w:t>
      </w:r>
      <w:proofErr w:type="gramEnd"/>
      <w:r w:rsidR="00CB668B" w:rsidRPr="0067060A">
        <w:rPr>
          <w:rFonts w:ascii="Times New Roman" w:eastAsia="Times New Roman" w:hAnsi="Times New Roman" w:cs="Times New Roman"/>
          <w:sz w:val="24"/>
        </w:rPr>
        <w:t xml:space="preserve"> </w:t>
      </w:r>
      <w:r w:rsidRPr="0067060A">
        <w:rPr>
          <w:rFonts w:ascii="Times New Roman" w:eastAsia="Times New Roman" w:hAnsi="Times New Roman" w:cs="Times New Roman"/>
          <w:sz w:val="24"/>
        </w:rPr>
        <w:t xml:space="preserve"> Односе се на приходе од </w:t>
      </w:r>
      <w:r w:rsidR="00F450D3" w:rsidRPr="0067060A">
        <w:rPr>
          <w:rFonts w:ascii="Times New Roman" w:eastAsia="Times New Roman" w:hAnsi="Times New Roman" w:cs="Times New Roman"/>
          <w:sz w:val="24"/>
        </w:rPr>
        <w:t>наплаћених отписаних потраживања</w:t>
      </w:r>
      <w:r w:rsidR="001A0900" w:rsidRPr="0067060A">
        <w:rPr>
          <w:rFonts w:ascii="Times New Roman" w:eastAsia="Times New Roman" w:hAnsi="Times New Roman" w:cs="Times New Roman"/>
          <w:sz w:val="24"/>
        </w:rPr>
        <w:t xml:space="preserve"> у износу од </w:t>
      </w:r>
      <w:r w:rsidR="00F450D3" w:rsidRPr="0067060A">
        <w:rPr>
          <w:rFonts w:ascii="Times New Roman" w:eastAsia="Times New Roman" w:hAnsi="Times New Roman" w:cs="Times New Roman"/>
          <w:sz w:val="24"/>
        </w:rPr>
        <w:t>8</w:t>
      </w:r>
      <w:r w:rsidR="001A0900" w:rsidRPr="0067060A">
        <w:rPr>
          <w:rFonts w:ascii="Times New Roman" w:eastAsia="Times New Roman" w:hAnsi="Times New Roman" w:cs="Times New Roman"/>
          <w:sz w:val="24"/>
        </w:rPr>
        <w:t xml:space="preserve"> хиљад</w:t>
      </w:r>
      <w:r w:rsidR="00F450D3" w:rsidRPr="0067060A">
        <w:rPr>
          <w:rFonts w:ascii="Times New Roman" w:eastAsia="Times New Roman" w:hAnsi="Times New Roman" w:cs="Times New Roman"/>
          <w:sz w:val="24"/>
        </w:rPr>
        <w:t xml:space="preserve">а </w:t>
      </w:r>
      <w:r w:rsidR="001A0900" w:rsidRPr="0067060A">
        <w:rPr>
          <w:rFonts w:ascii="Times New Roman" w:eastAsia="Times New Roman" w:hAnsi="Times New Roman" w:cs="Times New Roman"/>
          <w:sz w:val="24"/>
        </w:rPr>
        <w:t xml:space="preserve"> динара</w:t>
      </w:r>
      <w:r w:rsidR="00F450D3" w:rsidRPr="0067060A">
        <w:rPr>
          <w:rFonts w:ascii="Times New Roman" w:eastAsia="Times New Roman" w:hAnsi="Times New Roman" w:cs="Times New Roman"/>
          <w:sz w:val="24"/>
        </w:rPr>
        <w:t>,</w:t>
      </w:r>
      <w:r w:rsidR="001A0900" w:rsidRPr="0067060A">
        <w:rPr>
          <w:rFonts w:ascii="Times New Roman" w:eastAsia="Times New Roman" w:hAnsi="Times New Roman" w:cs="Times New Roman"/>
          <w:sz w:val="24"/>
        </w:rPr>
        <w:t xml:space="preserve"> приходе од накнадно примљених рабата у износу од </w:t>
      </w:r>
      <w:r w:rsidR="00F450D3" w:rsidRPr="0067060A">
        <w:rPr>
          <w:rFonts w:ascii="Times New Roman" w:eastAsia="Times New Roman" w:hAnsi="Times New Roman" w:cs="Times New Roman"/>
          <w:sz w:val="24"/>
        </w:rPr>
        <w:t>13</w:t>
      </w:r>
      <w:r w:rsidR="001A0900" w:rsidRPr="0067060A">
        <w:rPr>
          <w:rFonts w:ascii="Times New Roman" w:eastAsia="Times New Roman" w:hAnsi="Times New Roman" w:cs="Times New Roman"/>
          <w:sz w:val="24"/>
        </w:rPr>
        <w:t xml:space="preserve"> хиљада динара</w:t>
      </w:r>
      <w:r w:rsidR="00F450D3" w:rsidRPr="0067060A">
        <w:rPr>
          <w:rFonts w:ascii="Times New Roman" w:eastAsia="Times New Roman" w:hAnsi="Times New Roman" w:cs="Times New Roman"/>
          <w:sz w:val="24"/>
        </w:rPr>
        <w:t xml:space="preserve"> и остале непоменуте приходе у износу од 7 хиљада динара.</w:t>
      </w:r>
    </w:p>
    <w:p w:rsidR="0013451C" w:rsidRDefault="0013451C">
      <w:pPr>
        <w:spacing w:after="160" w:line="259" w:lineRule="auto"/>
        <w:jc w:val="both"/>
        <w:rPr>
          <w:rFonts w:ascii="Times New Roman" w:eastAsia="Times New Roman" w:hAnsi="Times New Roman" w:cs="Times New Roman"/>
          <w:color w:val="FF0000"/>
          <w:sz w:val="24"/>
        </w:rPr>
      </w:pPr>
    </w:p>
    <w:p w:rsidR="0013451C" w:rsidRDefault="0013451C">
      <w:pPr>
        <w:spacing w:after="160" w:line="259" w:lineRule="auto"/>
        <w:jc w:val="both"/>
        <w:rPr>
          <w:rFonts w:ascii="Times New Roman" w:eastAsia="Times New Roman" w:hAnsi="Times New Roman" w:cs="Times New Roman"/>
          <w:color w:val="FF0000"/>
          <w:sz w:val="24"/>
        </w:rPr>
      </w:pPr>
    </w:p>
    <w:p w:rsidR="0013451C" w:rsidRPr="00F450D3" w:rsidRDefault="0013451C">
      <w:pPr>
        <w:spacing w:after="160" w:line="259" w:lineRule="auto"/>
        <w:jc w:val="both"/>
        <w:rPr>
          <w:rFonts w:ascii="Times New Roman" w:eastAsia="Times New Roman" w:hAnsi="Times New Roman" w:cs="Times New Roman"/>
          <w:color w:val="FF0000"/>
          <w:sz w:val="24"/>
        </w:rPr>
      </w:pPr>
    </w:p>
    <w:p w:rsidR="005A070D" w:rsidRDefault="005A070D" w:rsidP="005A070D">
      <w:pPr>
        <w:pStyle w:val="ListParagraph"/>
        <w:numPr>
          <w:ilvl w:val="1"/>
          <w:numId w:val="12"/>
        </w:numPr>
        <w:spacing w:after="160" w:line="259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lastRenderedPageBreak/>
        <w:t>Расходи</w:t>
      </w:r>
    </w:p>
    <w:p w:rsidR="005D5D5E" w:rsidRDefault="005D5D5E" w:rsidP="003B309D">
      <w:pPr>
        <w:pStyle w:val="ListParagraph"/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5D5D5E" w:rsidRPr="008215CC" w:rsidRDefault="005D5D5E" w:rsidP="003610D4">
      <w:pPr>
        <w:pStyle w:val="ListParagraph"/>
        <w:spacing w:after="0" w:line="259" w:lineRule="auto"/>
        <w:rPr>
          <w:rFonts w:ascii="Times New Roman" w:eastAsia="Times New Roman" w:hAnsi="Times New Roman" w:cs="Times New Roman"/>
          <w:sz w:val="24"/>
        </w:rPr>
      </w:pPr>
      <w:r w:rsidRPr="008215CC">
        <w:rPr>
          <w:rFonts w:ascii="Times New Roman" w:eastAsia="Times New Roman" w:hAnsi="Times New Roman" w:cs="Times New Roman"/>
          <w:sz w:val="24"/>
        </w:rPr>
        <w:t xml:space="preserve">Износи су исказани у 000 </w:t>
      </w:r>
      <w:r w:rsidR="00583772" w:rsidRPr="008215CC">
        <w:rPr>
          <w:rFonts w:ascii="Times New Roman" w:eastAsia="Times New Roman" w:hAnsi="Times New Roman" w:cs="Times New Roman"/>
          <w:sz w:val="24"/>
        </w:rPr>
        <w:t>динара</w:t>
      </w:r>
    </w:p>
    <w:tbl>
      <w:tblPr>
        <w:tblW w:w="0" w:type="auto"/>
        <w:tblInd w:w="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972"/>
        <w:gridCol w:w="2831"/>
        <w:gridCol w:w="2569"/>
      </w:tblGrid>
      <w:tr w:rsidR="005A070D" w:rsidRPr="0067060A" w:rsidTr="00D86F8B">
        <w:trPr>
          <w:trHeight w:val="412"/>
        </w:trPr>
        <w:tc>
          <w:tcPr>
            <w:tcW w:w="2972" w:type="dxa"/>
          </w:tcPr>
          <w:p w:rsidR="005A070D" w:rsidRPr="0067060A" w:rsidRDefault="005A070D" w:rsidP="00D86F8B">
            <w:pPr>
              <w:spacing w:after="160" w:line="259" w:lineRule="auto"/>
              <w:ind w:left="-88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67060A">
              <w:rPr>
                <w:rFonts w:ascii="Times New Roman" w:eastAsia="Times New Roman" w:hAnsi="Times New Roman" w:cs="Times New Roman"/>
                <w:b/>
                <w:sz w:val="24"/>
              </w:rPr>
              <w:t>Назив</w:t>
            </w:r>
          </w:p>
        </w:tc>
        <w:tc>
          <w:tcPr>
            <w:tcW w:w="2831" w:type="dxa"/>
          </w:tcPr>
          <w:p w:rsidR="005A070D" w:rsidRPr="0067060A" w:rsidRDefault="005A070D" w:rsidP="00F450D3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67060A">
              <w:rPr>
                <w:rFonts w:ascii="Times New Roman" w:eastAsia="Times New Roman" w:hAnsi="Times New Roman" w:cs="Times New Roman"/>
                <w:b/>
                <w:sz w:val="24"/>
              </w:rPr>
              <w:t>Реализација 01.01.-</w:t>
            </w:r>
            <w:r w:rsidR="00F450D3" w:rsidRPr="0067060A">
              <w:rPr>
                <w:rFonts w:ascii="Times New Roman" w:eastAsia="Times New Roman" w:hAnsi="Times New Roman" w:cs="Times New Roman"/>
                <w:b/>
                <w:sz w:val="24"/>
              </w:rPr>
              <w:t>31.03.2026</w:t>
            </w:r>
            <w:r w:rsidRPr="0067060A">
              <w:rPr>
                <w:rFonts w:ascii="Times New Roman" w:eastAsia="Times New Roman" w:hAnsi="Times New Roman" w:cs="Times New Roman"/>
                <w:b/>
                <w:sz w:val="24"/>
              </w:rPr>
              <w:t>. године</w:t>
            </w:r>
          </w:p>
        </w:tc>
        <w:tc>
          <w:tcPr>
            <w:tcW w:w="2569" w:type="dxa"/>
          </w:tcPr>
          <w:p w:rsidR="005A070D" w:rsidRPr="0067060A" w:rsidRDefault="005A070D" w:rsidP="005A070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67060A">
              <w:rPr>
                <w:rFonts w:ascii="Times New Roman" w:eastAsia="Times New Roman" w:hAnsi="Times New Roman" w:cs="Times New Roman"/>
                <w:b/>
                <w:sz w:val="24"/>
              </w:rPr>
              <w:t>Учешће у укупним расходима (у %)</w:t>
            </w:r>
          </w:p>
        </w:tc>
      </w:tr>
      <w:tr w:rsidR="005A070D" w:rsidRPr="0067060A" w:rsidTr="00D86F8B">
        <w:trPr>
          <w:trHeight w:val="476"/>
        </w:trPr>
        <w:tc>
          <w:tcPr>
            <w:tcW w:w="2972" w:type="dxa"/>
          </w:tcPr>
          <w:p w:rsidR="005A070D" w:rsidRPr="0067060A" w:rsidRDefault="005A070D" w:rsidP="005A070D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67060A">
              <w:rPr>
                <w:rFonts w:ascii="Times New Roman" w:eastAsia="Times New Roman" w:hAnsi="Times New Roman" w:cs="Times New Roman"/>
                <w:sz w:val="24"/>
              </w:rPr>
              <w:t>Пословни расходи</w:t>
            </w:r>
          </w:p>
        </w:tc>
        <w:tc>
          <w:tcPr>
            <w:tcW w:w="2831" w:type="dxa"/>
            <w:shd w:val="clear" w:color="auto" w:fill="auto"/>
          </w:tcPr>
          <w:p w:rsidR="005A070D" w:rsidRPr="0067060A" w:rsidRDefault="0067060A" w:rsidP="00D86F8B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7060A">
              <w:rPr>
                <w:rFonts w:ascii="Times New Roman" w:eastAsia="Times New Roman" w:hAnsi="Times New Roman" w:cs="Times New Roman"/>
                <w:sz w:val="24"/>
              </w:rPr>
              <w:t>72.014</w:t>
            </w:r>
          </w:p>
        </w:tc>
        <w:tc>
          <w:tcPr>
            <w:tcW w:w="2569" w:type="dxa"/>
            <w:shd w:val="clear" w:color="auto" w:fill="auto"/>
          </w:tcPr>
          <w:p w:rsidR="005A070D" w:rsidRPr="0067060A" w:rsidRDefault="00F450D3" w:rsidP="00494900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7060A">
              <w:rPr>
                <w:rFonts w:ascii="Times New Roman" w:eastAsia="Times New Roman" w:hAnsi="Times New Roman" w:cs="Times New Roman"/>
                <w:sz w:val="24"/>
              </w:rPr>
              <w:t>99,72</w:t>
            </w:r>
          </w:p>
        </w:tc>
      </w:tr>
      <w:tr w:rsidR="005A070D" w:rsidRPr="0067060A" w:rsidTr="00D86F8B">
        <w:trPr>
          <w:trHeight w:val="449"/>
        </w:trPr>
        <w:tc>
          <w:tcPr>
            <w:tcW w:w="2972" w:type="dxa"/>
          </w:tcPr>
          <w:p w:rsidR="005A070D" w:rsidRPr="0067060A" w:rsidRDefault="005A070D" w:rsidP="005A07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67060A">
              <w:rPr>
                <w:rFonts w:ascii="Times New Roman" w:eastAsia="Times New Roman" w:hAnsi="Times New Roman" w:cs="Times New Roman"/>
                <w:sz w:val="24"/>
              </w:rPr>
              <w:t>Финансијски расходи</w:t>
            </w:r>
          </w:p>
        </w:tc>
        <w:tc>
          <w:tcPr>
            <w:tcW w:w="2831" w:type="dxa"/>
            <w:shd w:val="clear" w:color="auto" w:fill="auto"/>
          </w:tcPr>
          <w:p w:rsidR="005A070D" w:rsidRPr="0067060A" w:rsidRDefault="005A070D" w:rsidP="00F45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569" w:type="dxa"/>
            <w:shd w:val="clear" w:color="auto" w:fill="auto"/>
          </w:tcPr>
          <w:p w:rsidR="005A070D" w:rsidRPr="0067060A" w:rsidRDefault="005A070D" w:rsidP="00D86F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5A070D" w:rsidRPr="0067060A" w:rsidTr="00D86F8B">
        <w:trPr>
          <w:trHeight w:val="476"/>
        </w:trPr>
        <w:tc>
          <w:tcPr>
            <w:tcW w:w="2972" w:type="dxa"/>
          </w:tcPr>
          <w:p w:rsidR="005A070D" w:rsidRPr="0067060A" w:rsidRDefault="005A070D" w:rsidP="005A07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67060A">
              <w:rPr>
                <w:rFonts w:ascii="Times New Roman" w:eastAsia="Times New Roman" w:hAnsi="Times New Roman" w:cs="Times New Roman"/>
                <w:sz w:val="24"/>
              </w:rPr>
              <w:t>Остали расходи</w:t>
            </w:r>
          </w:p>
        </w:tc>
        <w:tc>
          <w:tcPr>
            <w:tcW w:w="2831" w:type="dxa"/>
            <w:shd w:val="clear" w:color="auto" w:fill="auto"/>
          </w:tcPr>
          <w:p w:rsidR="005A070D" w:rsidRPr="0067060A" w:rsidRDefault="00F450D3" w:rsidP="00ED2121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7060A">
              <w:rPr>
                <w:rFonts w:ascii="Times New Roman" w:eastAsia="Times New Roman" w:hAnsi="Times New Roman" w:cs="Times New Roman"/>
                <w:sz w:val="24"/>
              </w:rPr>
              <w:t>20</w:t>
            </w:r>
            <w:r w:rsidR="00ED2121" w:rsidRPr="0067060A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2569" w:type="dxa"/>
            <w:shd w:val="clear" w:color="auto" w:fill="auto"/>
          </w:tcPr>
          <w:p w:rsidR="005A070D" w:rsidRPr="0067060A" w:rsidRDefault="00F450D3" w:rsidP="00494900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7060A">
              <w:rPr>
                <w:rFonts w:ascii="Times New Roman" w:eastAsia="Times New Roman" w:hAnsi="Times New Roman" w:cs="Times New Roman"/>
                <w:sz w:val="24"/>
              </w:rPr>
              <w:t>0,28</w:t>
            </w:r>
          </w:p>
        </w:tc>
      </w:tr>
      <w:tr w:rsidR="005A070D" w:rsidRPr="0067060A" w:rsidTr="00D86F8B">
        <w:trPr>
          <w:trHeight w:val="476"/>
        </w:trPr>
        <w:tc>
          <w:tcPr>
            <w:tcW w:w="2972" w:type="dxa"/>
          </w:tcPr>
          <w:p w:rsidR="005A070D" w:rsidRPr="0067060A" w:rsidRDefault="005A070D" w:rsidP="005A07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67060A">
              <w:rPr>
                <w:rFonts w:ascii="Times New Roman" w:eastAsia="Times New Roman" w:hAnsi="Times New Roman" w:cs="Times New Roman"/>
                <w:b/>
                <w:sz w:val="24"/>
              </w:rPr>
              <w:t>Укупни расходи</w:t>
            </w:r>
          </w:p>
        </w:tc>
        <w:tc>
          <w:tcPr>
            <w:tcW w:w="2831" w:type="dxa"/>
            <w:shd w:val="clear" w:color="auto" w:fill="auto"/>
          </w:tcPr>
          <w:p w:rsidR="005A070D" w:rsidRPr="0067060A" w:rsidRDefault="004C37AD" w:rsidP="0067060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67060A">
              <w:rPr>
                <w:rFonts w:ascii="Times New Roman" w:eastAsia="Times New Roman" w:hAnsi="Times New Roman" w:cs="Times New Roman"/>
                <w:b/>
                <w:sz w:val="24"/>
              </w:rPr>
              <w:t>72.</w:t>
            </w:r>
            <w:r w:rsidR="0067060A" w:rsidRPr="0067060A">
              <w:rPr>
                <w:rFonts w:ascii="Times New Roman" w:eastAsia="Times New Roman" w:hAnsi="Times New Roman" w:cs="Times New Roman"/>
                <w:b/>
                <w:sz w:val="24"/>
              </w:rPr>
              <w:t>215</w:t>
            </w:r>
          </w:p>
        </w:tc>
        <w:tc>
          <w:tcPr>
            <w:tcW w:w="2569" w:type="dxa"/>
            <w:shd w:val="clear" w:color="auto" w:fill="auto"/>
          </w:tcPr>
          <w:p w:rsidR="005A070D" w:rsidRPr="0067060A" w:rsidRDefault="00F57159" w:rsidP="00D86F8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67060A">
              <w:rPr>
                <w:rFonts w:ascii="Times New Roman" w:eastAsia="Times New Roman" w:hAnsi="Times New Roman" w:cs="Times New Roman"/>
                <w:b/>
                <w:sz w:val="24"/>
              </w:rPr>
              <w:t>100</w:t>
            </w:r>
          </w:p>
        </w:tc>
      </w:tr>
    </w:tbl>
    <w:p w:rsidR="005A070D" w:rsidRPr="004E7712" w:rsidRDefault="005A070D" w:rsidP="003B309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5A070D" w:rsidRPr="0067060A" w:rsidRDefault="005A070D" w:rsidP="004E7712">
      <w:pPr>
        <w:spacing w:after="0" w:line="259" w:lineRule="auto"/>
        <w:jc w:val="both"/>
        <w:rPr>
          <w:rFonts w:ascii="Times New Roman" w:eastAsia="Times New Roman" w:hAnsi="Times New Roman" w:cs="Times New Roman"/>
          <w:b/>
          <w:sz w:val="24"/>
          <w:u w:val="single"/>
        </w:rPr>
      </w:pPr>
      <w:r w:rsidRPr="0067060A">
        <w:rPr>
          <w:rFonts w:ascii="Times New Roman" w:eastAsia="Times New Roman" w:hAnsi="Times New Roman" w:cs="Times New Roman"/>
          <w:b/>
          <w:sz w:val="24"/>
          <w:u w:val="single"/>
        </w:rPr>
        <w:t>Пословни расходи</w:t>
      </w:r>
    </w:p>
    <w:p w:rsidR="0067060A" w:rsidRDefault="0067060A" w:rsidP="006706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5A070D" w:rsidRPr="0067060A" w:rsidRDefault="005A070D" w:rsidP="004E7712">
      <w:pPr>
        <w:spacing w:after="0" w:line="259" w:lineRule="auto"/>
        <w:jc w:val="both"/>
        <w:rPr>
          <w:rFonts w:ascii="Times New Roman" w:eastAsia="Times New Roman" w:hAnsi="Times New Roman" w:cs="Times New Roman"/>
          <w:sz w:val="24"/>
        </w:rPr>
      </w:pPr>
      <w:proofErr w:type="gramStart"/>
      <w:r w:rsidRPr="0067060A">
        <w:rPr>
          <w:rFonts w:ascii="Times New Roman" w:eastAsia="Times New Roman" w:hAnsi="Times New Roman" w:cs="Times New Roman"/>
          <w:sz w:val="24"/>
        </w:rPr>
        <w:t xml:space="preserve">Пословни расходи остварени су у износу од </w:t>
      </w:r>
      <w:r w:rsidR="0067060A" w:rsidRPr="0067060A">
        <w:rPr>
          <w:rFonts w:ascii="Times New Roman" w:eastAsia="Times New Roman" w:hAnsi="Times New Roman" w:cs="Times New Roman"/>
          <w:sz w:val="24"/>
        </w:rPr>
        <w:t>72.014</w:t>
      </w:r>
      <w:r w:rsidR="008D06E5" w:rsidRPr="0067060A">
        <w:rPr>
          <w:rFonts w:ascii="Times New Roman" w:eastAsia="Times New Roman" w:hAnsi="Times New Roman" w:cs="Times New Roman"/>
          <w:sz w:val="24"/>
        </w:rPr>
        <w:t xml:space="preserve"> хиљада </w:t>
      </w:r>
      <w:r w:rsidRPr="0067060A">
        <w:rPr>
          <w:rFonts w:ascii="Times New Roman" w:eastAsia="Times New Roman" w:hAnsi="Times New Roman" w:cs="Times New Roman"/>
          <w:sz w:val="24"/>
        </w:rPr>
        <w:t>динара.</w:t>
      </w:r>
      <w:proofErr w:type="gramEnd"/>
      <w:r w:rsidRPr="0067060A">
        <w:rPr>
          <w:rFonts w:ascii="Times New Roman" w:eastAsia="Times New Roman" w:hAnsi="Times New Roman" w:cs="Times New Roman"/>
          <w:sz w:val="24"/>
        </w:rPr>
        <w:t xml:space="preserve"> </w:t>
      </w:r>
      <w:proofErr w:type="gramStart"/>
      <w:r w:rsidRPr="0067060A">
        <w:rPr>
          <w:rFonts w:ascii="Times New Roman" w:eastAsia="Times New Roman" w:hAnsi="Times New Roman" w:cs="Times New Roman"/>
          <w:sz w:val="24"/>
        </w:rPr>
        <w:t xml:space="preserve">У односу на план остварени су </w:t>
      </w:r>
      <w:r w:rsidR="00F450D3" w:rsidRPr="0067060A">
        <w:rPr>
          <w:rFonts w:ascii="Times New Roman" w:eastAsia="Times New Roman" w:hAnsi="Times New Roman" w:cs="Times New Roman"/>
          <w:sz w:val="24"/>
        </w:rPr>
        <w:t>9</w:t>
      </w:r>
      <w:r w:rsidR="004C37AD" w:rsidRPr="0067060A">
        <w:rPr>
          <w:rFonts w:ascii="Times New Roman" w:eastAsia="Times New Roman" w:hAnsi="Times New Roman" w:cs="Times New Roman"/>
          <w:sz w:val="24"/>
        </w:rPr>
        <w:t>2</w:t>
      </w:r>
      <w:r w:rsidRPr="0067060A">
        <w:rPr>
          <w:rFonts w:ascii="Times New Roman" w:eastAsia="Times New Roman" w:hAnsi="Times New Roman" w:cs="Times New Roman"/>
          <w:sz w:val="24"/>
        </w:rPr>
        <w:t xml:space="preserve"> %.</w:t>
      </w:r>
      <w:proofErr w:type="gramEnd"/>
      <w:r w:rsidRPr="0067060A">
        <w:rPr>
          <w:rFonts w:ascii="Times New Roman" w:eastAsia="Times New Roman" w:hAnsi="Times New Roman" w:cs="Times New Roman"/>
          <w:sz w:val="24"/>
        </w:rPr>
        <w:t xml:space="preserve"> </w:t>
      </w:r>
    </w:p>
    <w:p w:rsidR="004E7712" w:rsidRPr="008215CC" w:rsidRDefault="004E7712" w:rsidP="004E7712">
      <w:pPr>
        <w:spacing w:after="0" w:line="259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930A11" w:rsidRPr="009E3CC4" w:rsidRDefault="00592F1C" w:rsidP="004E7712">
      <w:pPr>
        <w:spacing w:after="0" w:line="259" w:lineRule="auto"/>
        <w:jc w:val="both"/>
        <w:rPr>
          <w:rFonts w:ascii="Times New Roman" w:eastAsia="Times New Roman" w:hAnsi="Times New Roman" w:cs="Times New Roman"/>
          <w:sz w:val="24"/>
        </w:rPr>
      </w:pPr>
      <w:r w:rsidRPr="009E3CC4">
        <w:rPr>
          <w:rFonts w:ascii="Times New Roman" w:eastAsia="Times New Roman" w:hAnsi="Times New Roman" w:cs="Times New Roman"/>
          <w:sz w:val="24"/>
        </w:rPr>
        <w:t>Структур</w:t>
      </w:r>
      <w:r w:rsidR="00930A11" w:rsidRPr="009E3CC4">
        <w:rPr>
          <w:rFonts w:ascii="Times New Roman" w:eastAsia="Times New Roman" w:hAnsi="Times New Roman" w:cs="Times New Roman"/>
          <w:sz w:val="24"/>
        </w:rPr>
        <w:t>у</w:t>
      </w:r>
      <w:r w:rsidRPr="009E3CC4">
        <w:rPr>
          <w:rFonts w:ascii="Times New Roman" w:eastAsia="Times New Roman" w:hAnsi="Times New Roman" w:cs="Times New Roman"/>
          <w:sz w:val="24"/>
        </w:rPr>
        <w:t xml:space="preserve"> пословних расхода</w:t>
      </w:r>
      <w:r w:rsidR="00930A11" w:rsidRPr="009E3CC4">
        <w:rPr>
          <w:rFonts w:ascii="Times New Roman" w:eastAsia="Times New Roman" w:hAnsi="Times New Roman" w:cs="Times New Roman"/>
          <w:sz w:val="24"/>
        </w:rPr>
        <w:t xml:space="preserve"> чине: </w:t>
      </w:r>
    </w:p>
    <w:p w:rsidR="00930A11" w:rsidRPr="0067060A" w:rsidRDefault="00930A11" w:rsidP="00930A11">
      <w:pPr>
        <w:pStyle w:val="ListParagraph"/>
        <w:numPr>
          <w:ilvl w:val="0"/>
          <w:numId w:val="15"/>
        </w:numPr>
        <w:spacing w:after="160" w:line="259" w:lineRule="auto"/>
        <w:jc w:val="both"/>
        <w:rPr>
          <w:rFonts w:ascii="Times New Roman" w:eastAsia="Times New Roman" w:hAnsi="Times New Roman" w:cs="Times New Roman"/>
          <w:sz w:val="24"/>
        </w:rPr>
      </w:pPr>
      <w:r w:rsidRPr="0067060A">
        <w:rPr>
          <w:rFonts w:ascii="Times New Roman" w:eastAsia="Times New Roman" w:hAnsi="Times New Roman" w:cs="Times New Roman"/>
          <w:i/>
          <w:sz w:val="24"/>
        </w:rPr>
        <w:t>Набавна вредност продате робе (природног гаса).</w:t>
      </w:r>
      <w:r w:rsidRPr="0067060A">
        <w:rPr>
          <w:rFonts w:ascii="Times New Roman" w:eastAsia="Times New Roman" w:hAnsi="Times New Roman" w:cs="Times New Roman"/>
          <w:sz w:val="24"/>
        </w:rPr>
        <w:t xml:space="preserve"> Наведени расходи остварени су у износу од </w:t>
      </w:r>
      <w:r w:rsidR="00F450D3" w:rsidRPr="0067060A">
        <w:rPr>
          <w:rFonts w:ascii="Times New Roman" w:eastAsia="Times New Roman" w:hAnsi="Times New Roman" w:cs="Times New Roman"/>
          <w:sz w:val="24"/>
        </w:rPr>
        <w:t>36.54</w:t>
      </w:r>
      <w:r w:rsidR="004C37AD" w:rsidRPr="0067060A">
        <w:rPr>
          <w:rFonts w:ascii="Times New Roman" w:eastAsia="Times New Roman" w:hAnsi="Times New Roman" w:cs="Times New Roman"/>
          <w:sz w:val="24"/>
        </w:rPr>
        <w:t>3</w:t>
      </w:r>
      <w:r w:rsidRPr="0067060A">
        <w:rPr>
          <w:rFonts w:ascii="Times New Roman" w:eastAsia="Times New Roman" w:hAnsi="Times New Roman" w:cs="Times New Roman"/>
          <w:sz w:val="24"/>
        </w:rPr>
        <w:t xml:space="preserve"> хиљада динара и у односу на план остварени су </w:t>
      </w:r>
      <w:r w:rsidR="00F450D3" w:rsidRPr="0067060A">
        <w:rPr>
          <w:rFonts w:ascii="Times New Roman" w:eastAsia="Times New Roman" w:hAnsi="Times New Roman" w:cs="Times New Roman"/>
          <w:sz w:val="24"/>
        </w:rPr>
        <w:t>99</w:t>
      </w:r>
      <w:r w:rsidRPr="0067060A">
        <w:rPr>
          <w:rFonts w:ascii="Times New Roman" w:eastAsia="Times New Roman" w:hAnsi="Times New Roman" w:cs="Times New Roman"/>
          <w:sz w:val="24"/>
        </w:rPr>
        <w:t>%.</w:t>
      </w:r>
    </w:p>
    <w:p w:rsidR="0016268B" w:rsidRPr="00C735E9" w:rsidRDefault="0016268B" w:rsidP="0016268B">
      <w:pPr>
        <w:pStyle w:val="ListParagraph"/>
        <w:numPr>
          <w:ilvl w:val="0"/>
          <w:numId w:val="15"/>
        </w:numPr>
        <w:spacing w:after="160" w:line="259" w:lineRule="auto"/>
        <w:jc w:val="both"/>
        <w:rPr>
          <w:rFonts w:ascii="Times New Roman" w:eastAsia="Times New Roman" w:hAnsi="Times New Roman" w:cs="Times New Roman"/>
          <w:sz w:val="24"/>
        </w:rPr>
      </w:pPr>
      <w:r w:rsidRPr="00C735E9">
        <w:rPr>
          <w:rFonts w:ascii="Times New Roman" w:eastAsia="Times New Roman" w:hAnsi="Times New Roman" w:cs="Times New Roman"/>
          <w:i/>
          <w:sz w:val="24"/>
        </w:rPr>
        <w:t>Трошкови материјала, горива и енергије.</w:t>
      </w:r>
      <w:r w:rsidRPr="00C735E9">
        <w:rPr>
          <w:rFonts w:ascii="Times New Roman" w:eastAsia="Times New Roman" w:hAnsi="Times New Roman" w:cs="Times New Roman"/>
          <w:sz w:val="24"/>
        </w:rPr>
        <w:t xml:space="preserve"> Наведени расходи остварени су у износу од </w:t>
      </w:r>
      <w:r w:rsidR="00F450D3" w:rsidRPr="00C735E9">
        <w:rPr>
          <w:rFonts w:ascii="Times New Roman" w:eastAsia="Times New Roman" w:hAnsi="Times New Roman" w:cs="Times New Roman"/>
          <w:sz w:val="24"/>
        </w:rPr>
        <w:t>5.</w:t>
      </w:r>
      <w:r w:rsidR="004C37AD" w:rsidRPr="00C735E9">
        <w:rPr>
          <w:rFonts w:ascii="Times New Roman" w:eastAsia="Times New Roman" w:hAnsi="Times New Roman" w:cs="Times New Roman"/>
          <w:sz w:val="24"/>
        </w:rPr>
        <w:t>8</w:t>
      </w:r>
      <w:r w:rsidR="0067060A" w:rsidRPr="00C735E9">
        <w:rPr>
          <w:rFonts w:ascii="Times New Roman" w:eastAsia="Times New Roman" w:hAnsi="Times New Roman" w:cs="Times New Roman"/>
          <w:sz w:val="24"/>
        </w:rPr>
        <w:t>66</w:t>
      </w:r>
      <w:r w:rsidRPr="00C735E9">
        <w:rPr>
          <w:rFonts w:ascii="Times New Roman" w:eastAsia="Times New Roman" w:hAnsi="Times New Roman" w:cs="Times New Roman"/>
          <w:sz w:val="24"/>
        </w:rPr>
        <w:t xml:space="preserve"> хиљада динара и у односу на план остварени су </w:t>
      </w:r>
      <w:r w:rsidR="004C37AD" w:rsidRPr="00C735E9">
        <w:rPr>
          <w:rFonts w:ascii="Times New Roman" w:eastAsia="Times New Roman" w:hAnsi="Times New Roman" w:cs="Times New Roman"/>
          <w:sz w:val="24"/>
        </w:rPr>
        <w:t>6</w:t>
      </w:r>
      <w:r w:rsidR="0067060A" w:rsidRPr="00C735E9">
        <w:rPr>
          <w:rFonts w:ascii="Times New Roman" w:eastAsia="Times New Roman" w:hAnsi="Times New Roman" w:cs="Times New Roman"/>
          <w:sz w:val="24"/>
        </w:rPr>
        <w:t>6</w:t>
      </w:r>
      <w:r w:rsidRPr="00C735E9">
        <w:rPr>
          <w:rFonts w:ascii="Times New Roman" w:eastAsia="Times New Roman" w:hAnsi="Times New Roman" w:cs="Times New Roman"/>
          <w:sz w:val="24"/>
        </w:rPr>
        <w:t xml:space="preserve">%. Трошкови материјала износе </w:t>
      </w:r>
      <w:r w:rsidR="00F450D3" w:rsidRPr="00C735E9">
        <w:rPr>
          <w:rFonts w:ascii="Times New Roman" w:eastAsia="Times New Roman" w:hAnsi="Times New Roman" w:cs="Times New Roman"/>
          <w:sz w:val="24"/>
        </w:rPr>
        <w:t>2.07</w:t>
      </w:r>
      <w:r w:rsidR="00C735E9" w:rsidRPr="00C735E9">
        <w:rPr>
          <w:rFonts w:ascii="Times New Roman" w:eastAsia="Times New Roman" w:hAnsi="Times New Roman" w:cs="Times New Roman"/>
          <w:sz w:val="24"/>
        </w:rPr>
        <w:t>8</w:t>
      </w:r>
      <w:r w:rsidR="0067060A" w:rsidRPr="00C735E9">
        <w:rPr>
          <w:rFonts w:ascii="Times New Roman" w:eastAsia="Times New Roman" w:hAnsi="Times New Roman" w:cs="Times New Roman"/>
          <w:sz w:val="24"/>
        </w:rPr>
        <w:t xml:space="preserve"> хиљада динара, </w:t>
      </w:r>
      <w:r w:rsidRPr="00C735E9">
        <w:rPr>
          <w:rFonts w:ascii="Times New Roman" w:eastAsia="Times New Roman" w:hAnsi="Times New Roman" w:cs="Times New Roman"/>
          <w:sz w:val="24"/>
        </w:rPr>
        <w:t xml:space="preserve">трошкови горива и енергије износе </w:t>
      </w:r>
      <w:r w:rsidR="00F450D3" w:rsidRPr="00C735E9">
        <w:rPr>
          <w:rFonts w:ascii="Times New Roman" w:eastAsia="Times New Roman" w:hAnsi="Times New Roman" w:cs="Times New Roman"/>
          <w:sz w:val="24"/>
        </w:rPr>
        <w:t>3.</w:t>
      </w:r>
      <w:r w:rsidR="00C735E9" w:rsidRPr="00C735E9">
        <w:rPr>
          <w:rFonts w:ascii="Times New Roman" w:eastAsia="Times New Roman" w:hAnsi="Times New Roman" w:cs="Times New Roman"/>
          <w:sz w:val="24"/>
        </w:rPr>
        <w:t>559</w:t>
      </w:r>
      <w:r w:rsidR="0067060A" w:rsidRPr="00C735E9">
        <w:rPr>
          <w:rFonts w:ascii="Times New Roman" w:eastAsia="Times New Roman" w:hAnsi="Times New Roman" w:cs="Times New Roman"/>
          <w:sz w:val="24"/>
        </w:rPr>
        <w:t xml:space="preserve"> </w:t>
      </w:r>
      <w:r w:rsidRPr="00C735E9">
        <w:rPr>
          <w:rFonts w:ascii="Times New Roman" w:eastAsia="Times New Roman" w:hAnsi="Times New Roman" w:cs="Times New Roman"/>
          <w:sz w:val="24"/>
        </w:rPr>
        <w:t>хиљада динара</w:t>
      </w:r>
      <w:r w:rsidR="0067060A" w:rsidRPr="00C735E9">
        <w:rPr>
          <w:rFonts w:ascii="Times New Roman" w:eastAsia="Times New Roman" w:hAnsi="Times New Roman" w:cs="Times New Roman"/>
          <w:sz w:val="24"/>
        </w:rPr>
        <w:t xml:space="preserve"> и трошкови гаса за грејање износе </w:t>
      </w:r>
      <w:r w:rsidR="00C735E9" w:rsidRPr="00C735E9">
        <w:rPr>
          <w:rFonts w:ascii="Times New Roman" w:eastAsia="Times New Roman" w:hAnsi="Times New Roman" w:cs="Times New Roman"/>
          <w:sz w:val="24"/>
        </w:rPr>
        <w:t>229</w:t>
      </w:r>
      <w:r w:rsidR="0067060A" w:rsidRPr="00C735E9">
        <w:rPr>
          <w:rFonts w:ascii="Times New Roman" w:eastAsia="Times New Roman" w:hAnsi="Times New Roman" w:cs="Times New Roman"/>
          <w:sz w:val="24"/>
        </w:rPr>
        <w:t xml:space="preserve"> хиљада динара</w:t>
      </w:r>
      <w:r w:rsidR="00C735E9">
        <w:rPr>
          <w:rFonts w:ascii="Times New Roman" w:eastAsia="Times New Roman" w:hAnsi="Times New Roman" w:cs="Times New Roman"/>
          <w:sz w:val="24"/>
        </w:rPr>
        <w:t>.</w:t>
      </w:r>
    </w:p>
    <w:p w:rsidR="0016268B" w:rsidRPr="00C735E9" w:rsidRDefault="0016268B" w:rsidP="0016268B">
      <w:pPr>
        <w:pStyle w:val="ListParagraph"/>
        <w:numPr>
          <w:ilvl w:val="0"/>
          <w:numId w:val="15"/>
        </w:numPr>
        <w:spacing w:after="160" w:line="259" w:lineRule="auto"/>
        <w:jc w:val="both"/>
        <w:rPr>
          <w:rFonts w:ascii="Times New Roman" w:eastAsia="Times New Roman" w:hAnsi="Times New Roman" w:cs="Times New Roman"/>
          <w:sz w:val="24"/>
        </w:rPr>
      </w:pPr>
      <w:r w:rsidRPr="00C735E9">
        <w:rPr>
          <w:rFonts w:ascii="Times New Roman" w:eastAsia="Times New Roman" w:hAnsi="Times New Roman" w:cs="Times New Roman"/>
          <w:i/>
          <w:sz w:val="24"/>
        </w:rPr>
        <w:t>Трошкови зарада, накнада зарада и остали лични расходи.</w:t>
      </w:r>
      <w:r w:rsidRPr="00C735E9">
        <w:rPr>
          <w:rFonts w:ascii="Times New Roman" w:eastAsia="Times New Roman" w:hAnsi="Times New Roman" w:cs="Times New Roman"/>
          <w:sz w:val="24"/>
        </w:rPr>
        <w:t xml:space="preserve"> Наведени расходи остварени су у износу од </w:t>
      </w:r>
      <w:r w:rsidR="004C37AD" w:rsidRPr="00C735E9">
        <w:rPr>
          <w:rFonts w:ascii="Times New Roman" w:eastAsia="Times New Roman" w:hAnsi="Times New Roman" w:cs="Times New Roman"/>
          <w:sz w:val="24"/>
        </w:rPr>
        <w:t>23.267</w:t>
      </w:r>
      <w:r w:rsidRPr="00C735E9">
        <w:rPr>
          <w:rFonts w:ascii="Times New Roman" w:eastAsia="Times New Roman" w:hAnsi="Times New Roman" w:cs="Times New Roman"/>
          <w:sz w:val="24"/>
        </w:rPr>
        <w:t xml:space="preserve"> хиљада динара и у односу на план остварени су </w:t>
      </w:r>
      <w:r w:rsidR="000F47D1" w:rsidRPr="00C735E9">
        <w:rPr>
          <w:rFonts w:ascii="Times New Roman" w:eastAsia="Times New Roman" w:hAnsi="Times New Roman" w:cs="Times New Roman"/>
          <w:sz w:val="24"/>
        </w:rPr>
        <w:t>9</w:t>
      </w:r>
      <w:r w:rsidR="004C37AD" w:rsidRPr="00C735E9">
        <w:rPr>
          <w:rFonts w:ascii="Times New Roman" w:eastAsia="Times New Roman" w:hAnsi="Times New Roman" w:cs="Times New Roman"/>
          <w:sz w:val="24"/>
        </w:rPr>
        <w:t>6</w:t>
      </w:r>
      <w:r w:rsidR="00F450D3" w:rsidRPr="00C735E9">
        <w:rPr>
          <w:rFonts w:ascii="Times New Roman" w:eastAsia="Times New Roman" w:hAnsi="Times New Roman" w:cs="Times New Roman"/>
          <w:sz w:val="24"/>
        </w:rPr>
        <w:t>%.</w:t>
      </w:r>
      <w:r w:rsidRPr="00C735E9">
        <w:rPr>
          <w:rFonts w:ascii="Times New Roman" w:eastAsia="Times New Roman" w:hAnsi="Times New Roman" w:cs="Times New Roman"/>
          <w:sz w:val="24"/>
        </w:rPr>
        <w:t>Дет</w:t>
      </w:r>
      <w:r w:rsidR="00F450D3" w:rsidRPr="00C735E9">
        <w:rPr>
          <w:rFonts w:ascii="Times New Roman" w:eastAsia="Times New Roman" w:hAnsi="Times New Roman" w:cs="Times New Roman"/>
          <w:sz w:val="24"/>
        </w:rPr>
        <w:t>а</w:t>
      </w:r>
      <w:r w:rsidRPr="00C735E9">
        <w:rPr>
          <w:rFonts w:ascii="Times New Roman" w:eastAsia="Times New Roman" w:hAnsi="Times New Roman" w:cs="Times New Roman"/>
          <w:sz w:val="24"/>
        </w:rPr>
        <w:t>љна структура наведених расхода је описана у делу Трошкови запослених.</w:t>
      </w:r>
    </w:p>
    <w:p w:rsidR="0016268B" w:rsidRPr="00C735E9" w:rsidRDefault="0016268B" w:rsidP="0016268B">
      <w:pPr>
        <w:pStyle w:val="ListParagraph"/>
        <w:numPr>
          <w:ilvl w:val="0"/>
          <w:numId w:val="15"/>
        </w:numPr>
        <w:spacing w:after="160" w:line="259" w:lineRule="auto"/>
        <w:jc w:val="both"/>
        <w:rPr>
          <w:rFonts w:ascii="Times New Roman" w:eastAsia="Times New Roman" w:hAnsi="Times New Roman" w:cs="Times New Roman"/>
          <w:sz w:val="24"/>
        </w:rPr>
      </w:pPr>
      <w:r w:rsidRPr="00C735E9">
        <w:rPr>
          <w:rFonts w:ascii="Times New Roman" w:eastAsia="Times New Roman" w:hAnsi="Times New Roman" w:cs="Times New Roman"/>
          <w:i/>
          <w:sz w:val="24"/>
        </w:rPr>
        <w:t>Трошкови амортизације.</w:t>
      </w:r>
      <w:r w:rsidRPr="00C735E9">
        <w:rPr>
          <w:rFonts w:ascii="Times New Roman" w:eastAsia="Times New Roman" w:hAnsi="Times New Roman" w:cs="Times New Roman"/>
          <w:sz w:val="24"/>
        </w:rPr>
        <w:t xml:space="preserve"> Наведени расходи остварени су у износу од </w:t>
      </w:r>
      <w:r w:rsidR="00F450D3" w:rsidRPr="00C735E9">
        <w:rPr>
          <w:rFonts w:ascii="Times New Roman" w:eastAsia="Times New Roman" w:hAnsi="Times New Roman" w:cs="Times New Roman"/>
          <w:sz w:val="24"/>
        </w:rPr>
        <w:t>1.643</w:t>
      </w:r>
      <w:r w:rsidRPr="00C735E9">
        <w:rPr>
          <w:rFonts w:ascii="Times New Roman" w:eastAsia="Times New Roman" w:hAnsi="Times New Roman" w:cs="Times New Roman"/>
          <w:sz w:val="24"/>
        </w:rPr>
        <w:t xml:space="preserve"> хиљада динара и у односу на план остварени су </w:t>
      </w:r>
      <w:r w:rsidR="0013451C" w:rsidRPr="00C735E9">
        <w:rPr>
          <w:rFonts w:ascii="Times New Roman" w:eastAsia="Times New Roman" w:hAnsi="Times New Roman" w:cs="Times New Roman"/>
          <w:sz w:val="24"/>
        </w:rPr>
        <w:t>87</w:t>
      </w:r>
      <w:r w:rsidRPr="00C735E9">
        <w:rPr>
          <w:rFonts w:ascii="Times New Roman" w:eastAsia="Times New Roman" w:hAnsi="Times New Roman" w:cs="Times New Roman"/>
          <w:sz w:val="24"/>
        </w:rPr>
        <w:t xml:space="preserve">%. </w:t>
      </w:r>
    </w:p>
    <w:p w:rsidR="0016268B" w:rsidRPr="00C735E9" w:rsidRDefault="0016268B" w:rsidP="0016268B">
      <w:pPr>
        <w:pStyle w:val="ListParagraph"/>
        <w:numPr>
          <w:ilvl w:val="0"/>
          <w:numId w:val="15"/>
        </w:numPr>
        <w:spacing w:after="160" w:line="259" w:lineRule="auto"/>
        <w:jc w:val="both"/>
        <w:rPr>
          <w:rFonts w:ascii="Times New Roman" w:eastAsia="Times New Roman" w:hAnsi="Times New Roman" w:cs="Times New Roman"/>
          <w:sz w:val="24"/>
        </w:rPr>
      </w:pPr>
      <w:r w:rsidRPr="00C735E9">
        <w:rPr>
          <w:rFonts w:ascii="Times New Roman" w:eastAsia="Times New Roman" w:hAnsi="Times New Roman" w:cs="Times New Roman"/>
          <w:i/>
          <w:sz w:val="24"/>
        </w:rPr>
        <w:t>Трошкови производних услуга.</w:t>
      </w:r>
      <w:r w:rsidRPr="00C735E9">
        <w:rPr>
          <w:rFonts w:ascii="Times New Roman" w:eastAsia="Times New Roman" w:hAnsi="Times New Roman" w:cs="Times New Roman"/>
          <w:sz w:val="24"/>
        </w:rPr>
        <w:t xml:space="preserve"> Наведени расходи остварени су у износу од </w:t>
      </w:r>
      <w:r w:rsidR="0013451C" w:rsidRPr="00C735E9">
        <w:rPr>
          <w:rFonts w:ascii="Times New Roman" w:eastAsia="Times New Roman" w:hAnsi="Times New Roman" w:cs="Times New Roman"/>
          <w:sz w:val="24"/>
        </w:rPr>
        <w:t>2.491</w:t>
      </w:r>
      <w:r w:rsidRPr="00C735E9">
        <w:rPr>
          <w:rFonts w:ascii="Times New Roman" w:eastAsia="Times New Roman" w:hAnsi="Times New Roman" w:cs="Times New Roman"/>
          <w:sz w:val="24"/>
        </w:rPr>
        <w:t xml:space="preserve"> хиљада динара и у односу на план остварени су </w:t>
      </w:r>
      <w:r w:rsidR="0013451C" w:rsidRPr="00C735E9">
        <w:rPr>
          <w:rFonts w:ascii="Times New Roman" w:eastAsia="Times New Roman" w:hAnsi="Times New Roman" w:cs="Times New Roman"/>
          <w:sz w:val="24"/>
        </w:rPr>
        <w:t>63</w:t>
      </w:r>
      <w:r w:rsidRPr="00C735E9">
        <w:rPr>
          <w:rFonts w:ascii="Times New Roman" w:eastAsia="Times New Roman" w:hAnsi="Times New Roman" w:cs="Times New Roman"/>
          <w:sz w:val="24"/>
        </w:rPr>
        <w:t xml:space="preserve">%. </w:t>
      </w:r>
    </w:p>
    <w:p w:rsidR="0016268B" w:rsidRPr="00C735E9" w:rsidRDefault="0016268B" w:rsidP="0016268B">
      <w:pPr>
        <w:pStyle w:val="ListParagraph"/>
        <w:numPr>
          <w:ilvl w:val="0"/>
          <w:numId w:val="15"/>
        </w:numPr>
        <w:spacing w:after="160" w:line="259" w:lineRule="auto"/>
        <w:jc w:val="both"/>
        <w:rPr>
          <w:rFonts w:ascii="Times New Roman" w:eastAsia="Times New Roman" w:hAnsi="Times New Roman" w:cs="Times New Roman"/>
          <w:sz w:val="24"/>
        </w:rPr>
      </w:pPr>
      <w:r w:rsidRPr="00C735E9">
        <w:rPr>
          <w:rFonts w:ascii="Times New Roman" w:eastAsia="Times New Roman" w:hAnsi="Times New Roman" w:cs="Times New Roman"/>
          <w:i/>
          <w:sz w:val="24"/>
        </w:rPr>
        <w:t>Нематеријални трошкови.</w:t>
      </w:r>
      <w:r w:rsidRPr="00C735E9">
        <w:rPr>
          <w:rFonts w:ascii="Times New Roman" w:eastAsia="Times New Roman" w:hAnsi="Times New Roman" w:cs="Times New Roman"/>
          <w:sz w:val="24"/>
        </w:rPr>
        <w:t xml:space="preserve"> Наведени расходи остварени су у износу од </w:t>
      </w:r>
      <w:r w:rsidR="0013451C" w:rsidRPr="00C735E9">
        <w:rPr>
          <w:rFonts w:ascii="Times New Roman" w:eastAsia="Times New Roman" w:hAnsi="Times New Roman" w:cs="Times New Roman"/>
          <w:sz w:val="24"/>
        </w:rPr>
        <w:t>2.20</w:t>
      </w:r>
      <w:r w:rsidR="004C37AD" w:rsidRPr="00C735E9">
        <w:rPr>
          <w:rFonts w:ascii="Times New Roman" w:eastAsia="Times New Roman" w:hAnsi="Times New Roman" w:cs="Times New Roman"/>
          <w:sz w:val="24"/>
        </w:rPr>
        <w:t>4</w:t>
      </w:r>
      <w:r w:rsidRPr="00C735E9">
        <w:rPr>
          <w:rFonts w:ascii="Times New Roman" w:eastAsia="Times New Roman" w:hAnsi="Times New Roman" w:cs="Times New Roman"/>
          <w:sz w:val="24"/>
        </w:rPr>
        <w:t xml:space="preserve"> хиљада динара и у односу на план остварени су </w:t>
      </w:r>
      <w:r w:rsidR="0013451C" w:rsidRPr="00C735E9">
        <w:rPr>
          <w:rFonts w:ascii="Times New Roman" w:eastAsia="Times New Roman" w:hAnsi="Times New Roman" w:cs="Times New Roman"/>
          <w:sz w:val="24"/>
        </w:rPr>
        <w:t>88</w:t>
      </w:r>
      <w:r w:rsidRPr="00C735E9">
        <w:rPr>
          <w:rFonts w:ascii="Times New Roman" w:eastAsia="Times New Roman" w:hAnsi="Times New Roman" w:cs="Times New Roman"/>
          <w:sz w:val="24"/>
        </w:rPr>
        <w:t xml:space="preserve">%. </w:t>
      </w:r>
    </w:p>
    <w:p w:rsidR="004E7712" w:rsidRPr="00C735E9" w:rsidRDefault="005A070D" w:rsidP="004E7712">
      <w:pPr>
        <w:spacing w:after="0" w:line="259" w:lineRule="auto"/>
        <w:jc w:val="both"/>
        <w:rPr>
          <w:rFonts w:ascii="Times New Roman" w:eastAsia="Times New Roman" w:hAnsi="Times New Roman" w:cs="Times New Roman"/>
          <w:sz w:val="24"/>
        </w:rPr>
      </w:pPr>
      <w:r w:rsidRPr="00C735E9">
        <w:rPr>
          <w:rFonts w:ascii="Times New Roman" w:eastAsia="Times New Roman" w:hAnsi="Times New Roman" w:cs="Times New Roman"/>
          <w:b/>
          <w:sz w:val="24"/>
          <w:u w:val="single"/>
        </w:rPr>
        <w:t xml:space="preserve">Финансијски </w:t>
      </w:r>
      <w:r w:rsidR="009F332B" w:rsidRPr="00C735E9">
        <w:rPr>
          <w:rFonts w:ascii="Times New Roman" w:eastAsia="Times New Roman" w:hAnsi="Times New Roman" w:cs="Times New Roman"/>
          <w:b/>
          <w:sz w:val="24"/>
          <w:u w:val="single"/>
        </w:rPr>
        <w:t>расходи</w:t>
      </w:r>
    </w:p>
    <w:p w:rsidR="005A070D" w:rsidRPr="00C735E9" w:rsidRDefault="009F332B" w:rsidP="004E7712">
      <w:pPr>
        <w:spacing w:after="0" w:line="259" w:lineRule="auto"/>
        <w:jc w:val="both"/>
        <w:rPr>
          <w:rFonts w:ascii="Times New Roman" w:eastAsia="Times New Roman" w:hAnsi="Times New Roman" w:cs="Times New Roman"/>
          <w:sz w:val="24"/>
        </w:rPr>
      </w:pPr>
      <w:proofErr w:type="gramStart"/>
      <w:r w:rsidRPr="00C735E9">
        <w:rPr>
          <w:rFonts w:ascii="Times New Roman" w:eastAsia="Times New Roman" w:hAnsi="Times New Roman" w:cs="Times New Roman"/>
          <w:sz w:val="24"/>
        </w:rPr>
        <w:t>У посматраном периоду, предузеће нема финансијских расхода.</w:t>
      </w:r>
      <w:proofErr w:type="gramEnd"/>
    </w:p>
    <w:p w:rsidR="003610D4" w:rsidRPr="008215CC" w:rsidRDefault="003610D4" w:rsidP="003B30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5A070D" w:rsidRPr="00C735E9" w:rsidRDefault="005A070D" w:rsidP="004E7712">
      <w:pPr>
        <w:spacing w:after="0" w:line="259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 w:rsidRPr="00C735E9">
        <w:rPr>
          <w:rFonts w:ascii="Times New Roman" w:eastAsia="Times New Roman" w:hAnsi="Times New Roman" w:cs="Times New Roman"/>
          <w:b/>
          <w:sz w:val="24"/>
          <w:u w:val="single"/>
        </w:rPr>
        <w:t xml:space="preserve">Остали </w:t>
      </w:r>
      <w:r w:rsidR="009F332B" w:rsidRPr="00C735E9">
        <w:rPr>
          <w:rFonts w:ascii="Times New Roman" w:eastAsia="Times New Roman" w:hAnsi="Times New Roman" w:cs="Times New Roman"/>
          <w:b/>
          <w:sz w:val="24"/>
          <w:u w:val="single"/>
        </w:rPr>
        <w:t>расходи</w:t>
      </w:r>
    </w:p>
    <w:p w:rsidR="0013451C" w:rsidRPr="00C735E9" w:rsidRDefault="009F332B" w:rsidP="00F770F2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</w:rPr>
      </w:pPr>
      <w:proofErr w:type="gramStart"/>
      <w:r w:rsidRPr="00C735E9">
        <w:rPr>
          <w:rFonts w:ascii="Times New Roman" w:eastAsia="Times New Roman" w:hAnsi="Times New Roman" w:cs="Times New Roman"/>
          <w:sz w:val="24"/>
        </w:rPr>
        <w:t xml:space="preserve">Остали расходи се односе на расходе по основу </w:t>
      </w:r>
      <w:r w:rsidR="0013451C" w:rsidRPr="00C735E9">
        <w:rPr>
          <w:rFonts w:ascii="Times New Roman" w:eastAsia="Times New Roman" w:hAnsi="Times New Roman" w:cs="Times New Roman"/>
          <w:sz w:val="24"/>
        </w:rPr>
        <w:t>плаћених казни за прекршаје по прекршајним налозима.</w:t>
      </w:r>
      <w:proofErr w:type="gramEnd"/>
      <w:r w:rsidR="0013451C" w:rsidRPr="00C735E9">
        <w:rPr>
          <w:rFonts w:ascii="Times New Roman" w:eastAsia="Times New Roman" w:hAnsi="Times New Roman" w:cs="Times New Roman"/>
          <w:sz w:val="24"/>
        </w:rPr>
        <w:t xml:space="preserve"> </w:t>
      </w:r>
      <w:proofErr w:type="gramStart"/>
      <w:r w:rsidR="0013451C" w:rsidRPr="00C735E9">
        <w:rPr>
          <w:rFonts w:ascii="Times New Roman" w:eastAsia="Times New Roman" w:hAnsi="Times New Roman" w:cs="Times New Roman"/>
          <w:sz w:val="24"/>
        </w:rPr>
        <w:t>За посматрани период износе 20</w:t>
      </w:r>
      <w:r w:rsidR="004C37AD" w:rsidRPr="00C735E9">
        <w:rPr>
          <w:rFonts w:ascii="Times New Roman" w:eastAsia="Times New Roman" w:hAnsi="Times New Roman" w:cs="Times New Roman"/>
          <w:sz w:val="24"/>
        </w:rPr>
        <w:t>1</w:t>
      </w:r>
      <w:r w:rsidR="0013451C" w:rsidRPr="00C735E9">
        <w:rPr>
          <w:rFonts w:ascii="Times New Roman" w:eastAsia="Times New Roman" w:hAnsi="Times New Roman" w:cs="Times New Roman"/>
          <w:sz w:val="24"/>
        </w:rPr>
        <w:t xml:space="preserve"> хиљад</w:t>
      </w:r>
      <w:r w:rsidR="004C37AD" w:rsidRPr="00C735E9">
        <w:rPr>
          <w:rFonts w:ascii="Times New Roman" w:eastAsia="Times New Roman" w:hAnsi="Times New Roman" w:cs="Times New Roman"/>
          <w:sz w:val="24"/>
        </w:rPr>
        <w:t>a</w:t>
      </w:r>
      <w:r w:rsidR="0013451C" w:rsidRPr="00C735E9">
        <w:rPr>
          <w:rFonts w:ascii="Times New Roman" w:eastAsia="Times New Roman" w:hAnsi="Times New Roman" w:cs="Times New Roman"/>
          <w:sz w:val="24"/>
        </w:rPr>
        <w:t xml:space="preserve"> динара.</w:t>
      </w:r>
      <w:proofErr w:type="gramEnd"/>
      <w:r w:rsidR="0013451C" w:rsidRPr="00C735E9">
        <w:rPr>
          <w:rFonts w:ascii="Times New Roman" w:eastAsia="Times New Roman" w:hAnsi="Times New Roman" w:cs="Times New Roman"/>
          <w:sz w:val="24"/>
        </w:rPr>
        <w:t xml:space="preserve"> </w:t>
      </w:r>
      <w:r w:rsidRPr="00C735E9">
        <w:rPr>
          <w:rFonts w:ascii="Times New Roman" w:eastAsia="Times New Roman" w:hAnsi="Times New Roman" w:cs="Times New Roman"/>
          <w:sz w:val="24"/>
        </w:rPr>
        <w:t xml:space="preserve"> </w:t>
      </w:r>
    </w:p>
    <w:p w:rsidR="0013451C" w:rsidRPr="00C735E9" w:rsidRDefault="00EE2C2F" w:rsidP="00F770F2">
      <w:pPr>
        <w:spacing w:after="160" w:line="259" w:lineRule="auto"/>
        <w:jc w:val="both"/>
        <w:rPr>
          <w:rFonts w:ascii="Times New Roman" w:eastAsia="Times New Roman" w:hAnsi="Times New Roman" w:cs="Times New Roman"/>
          <w:b/>
          <w:sz w:val="24"/>
          <w:u w:val="single"/>
        </w:rPr>
      </w:pPr>
      <w:r w:rsidRPr="00C735E9">
        <w:rPr>
          <w:rFonts w:ascii="Times New Roman" w:eastAsia="Times New Roman" w:hAnsi="Times New Roman" w:cs="Times New Roman"/>
          <w:sz w:val="24"/>
        </w:rPr>
        <w:t xml:space="preserve">Порески расход периода износи </w:t>
      </w:r>
      <w:r w:rsidR="0013451C" w:rsidRPr="00C735E9">
        <w:rPr>
          <w:rFonts w:ascii="Times New Roman" w:eastAsia="Times New Roman" w:hAnsi="Times New Roman" w:cs="Times New Roman"/>
          <w:sz w:val="24"/>
        </w:rPr>
        <w:t>10</w:t>
      </w:r>
      <w:r w:rsidR="00C735E9">
        <w:rPr>
          <w:rFonts w:ascii="Times New Roman" w:eastAsia="Times New Roman" w:hAnsi="Times New Roman" w:cs="Times New Roman"/>
          <w:sz w:val="24"/>
        </w:rPr>
        <w:t>7</w:t>
      </w:r>
      <w:r w:rsidRPr="00C735E9">
        <w:rPr>
          <w:rFonts w:ascii="Times New Roman" w:eastAsia="Times New Roman" w:hAnsi="Times New Roman" w:cs="Times New Roman"/>
          <w:sz w:val="24"/>
        </w:rPr>
        <w:t xml:space="preserve"> хиљада динара и односи се на плаћене аконтације</w:t>
      </w:r>
      <w:r w:rsidR="00C735E9">
        <w:rPr>
          <w:rFonts w:ascii="Times New Roman" w:eastAsia="Times New Roman" w:hAnsi="Times New Roman" w:cs="Times New Roman"/>
          <w:sz w:val="24"/>
        </w:rPr>
        <w:t xml:space="preserve"> пореза на </w:t>
      </w:r>
      <w:proofErr w:type="gramStart"/>
      <w:r w:rsidR="00C735E9">
        <w:rPr>
          <w:rFonts w:ascii="Times New Roman" w:eastAsia="Times New Roman" w:hAnsi="Times New Roman" w:cs="Times New Roman"/>
          <w:sz w:val="24"/>
        </w:rPr>
        <w:t xml:space="preserve">добит </w:t>
      </w:r>
      <w:r w:rsidRPr="00C735E9">
        <w:rPr>
          <w:rFonts w:ascii="Times New Roman" w:eastAsia="Times New Roman" w:hAnsi="Times New Roman" w:cs="Times New Roman"/>
          <w:sz w:val="24"/>
        </w:rPr>
        <w:t xml:space="preserve"> за</w:t>
      </w:r>
      <w:proofErr w:type="gramEnd"/>
      <w:r w:rsidRPr="00C735E9">
        <w:rPr>
          <w:rFonts w:ascii="Times New Roman" w:eastAsia="Times New Roman" w:hAnsi="Times New Roman" w:cs="Times New Roman"/>
          <w:sz w:val="24"/>
        </w:rPr>
        <w:t xml:space="preserve"> 202</w:t>
      </w:r>
      <w:r w:rsidR="0013451C" w:rsidRPr="00C735E9">
        <w:rPr>
          <w:rFonts w:ascii="Times New Roman" w:eastAsia="Times New Roman" w:hAnsi="Times New Roman" w:cs="Times New Roman"/>
          <w:sz w:val="24"/>
        </w:rPr>
        <w:t>6</w:t>
      </w:r>
      <w:r w:rsidRPr="00C735E9">
        <w:rPr>
          <w:rFonts w:ascii="Times New Roman" w:eastAsia="Times New Roman" w:hAnsi="Times New Roman" w:cs="Times New Roman"/>
          <w:sz w:val="24"/>
        </w:rPr>
        <w:t xml:space="preserve">. </w:t>
      </w:r>
      <w:proofErr w:type="gramStart"/>
      <w:r w:rsidRPr="00C735E9">
        <w:rPr>
          <w:rFonts w:ascii="Times New Roman" w:eastAsia="Times New Roman" w:hAnsi="Times New Roman" w:cs="Times New Roman"/>
          <w:sz w:val="24"/>
        </w:rPr>
        <w:t>годину</w:t>
      </w:r>
      <w:proofErr w:type="gramEnd"/>
      <w:r w:rsidR="0013451C" w:rsidRPr="00C735E9">
        <w:rPr>
          <w:rFonts w:ascii="Times New Roman" w:eastAsia="Times New Roman" w:hAnsi="Times New Roman" w:cs="Times New Roman"/>
          <w:sz w:val="24"/>
        </w:rPr>
        <w:t>.</w:t>
      </w:r>
      <w:r w:rsidRPr="00C735E9">
        <w:rPr>
          <w:rFonts w:ascii="Times New Roman" w:eastAsia="Times New Roman" w:hAnsi="Times New Roman" w:cs="Times New Roman"/>
          <w:sz w:val="24"/>
        </w:rPr>
        <w:t xml:space="preserve"> </w:t>
      </w:r>
    </w:p>
    <w:p w:rsidR="004E7712" w:rsidRPr="008215CC" w:rsidRDefault="00A50B42" w:rsidP="00F770F2">
      <w:pPr>
        <w:spacing w:after="160" w:line="259" w:lineRule="auto"/>
        <w:jc w:val="both"/>
        <w:rPr>
          <w:rFonts w:ascii="Times New Roman" w:eastAsia="Times New Roman" w:hAnsi="Times New Roman" w:cs="Times New Roman"/>
          <w:b/>
          <w:sz w:val="24"/>
          <w:u w:val="single"/>
        </w:rPr>
      </w:pPr>
      <w:r w:rsidRPr="008215CC">
        <w:rPr>
          <w:rFonts w:ascii="Times New Roman" w:eastAsia="Times New Roman" w:hAnsi="Times New Roman" w:cs="Times New Roman"/>
          <w:b/>
          <w:sz w:val="24"/>
          <w:u w:val="single"/>
        </w:rPr>
        <w:lastRenderedPageBreak/>
        <w:t>2.БИЛАНС СТАЊА</w:t>
      </w:r>
      <w:r w:rsidR="009B3F04" w:rsidRPr="008215CC">
        <w:rPr>
          <w:rFonts w:ascii="Times New Roman" w:eastAsia="Times New Roman" w:hAnsi="Times New Roman" w:cs="Times New Roman"/>
          <w:b/>
          <w:sz w:val="24"/>
          <w:u w:val="single"/>
        </w:rPr>
        <w:t xml:space="preserve">    </w:t>
      </w:r>
    </w:p>
    <w:p w:rsidR="00EB52C7" w:rsidRPr="00C735E9" w:rsidRDefault="004E7712" w:rsidP="00F770F2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</w:rPr>
      </w:pPr>
      <w:proofErr w:type="gramStart"/>
      <w:r w:rsidRPr="00C735E9">
        <w:rPr>
          <w:rFonts w:ascii="Times New Roman" w:eastAsia="Times New Roman" w:hAnsi="Times New Roman" w:cs="Times New Roman"/>
          <w:sz w:val="24"/>
        </w:rPr>
        <w:t xml:space="preserve">Биланс стања показује стање средстава и извора средстава предузећа на дан </w:t>
      </w:r>
      <w:r w:rsidR="00311F70" w:rsidRPr="00C735E9">
        <w:rPr>
          <w:rFonts w:ascii="Times New Roman" w:eastAsia="Times New Roman" w:hAnsi="Times New Roman" w:cs="Times New Roman"/>
          <w:sz w:val="24"/>
        </w:rPr>
        <w:t>31.</w:t>
      </w:r>
      <w:r w:rsidR="0013451C" w:rsidRPr="00C735E9">
        <w:rPr>
          <w:rFonts w:ascii="Times New Roman" w:eastAsia="Times New Roman" w:hAnsi="Times New Roman" w:cs="Times New Roman"/>
          <w:sz w:val="24"/>
        </w:rPr>
        <w:t>03</w:t>
      </w:r>
      <w:r w:rsidR="00311F70" w:rsidRPr="00C735E9">
        <w:rPr>
          <w:rFonts w:ascii="Times New Roman" w:eastAsia="Times New Roman" w:hAnsi="Times New Roman" w:cs="Times New Roman"/>
          <w:sz w:val="24"/>
        </w:rPr>
        <w:t>.202</w:t>
      </w:r>
      <w:r w:rsidR="0013451C" w:rsidRPr="00C735E9">
        <w:rPr>
          <w:rFonts w:ascii="Times New Roman" w:eastAsia="Times New Roman" w:hAnsi="Times New Roman" w:cs="Times New Roman"/>
          <w:sz w:val="24"/>
        </w:rPr>
        <w:t>6</w:t>
      </w:r>
      <w:r w:rsidR="00311F70" w:rsidRPr="00C735E9">
        <w:rPr>
          <w:rFonts w:ascii="Times New Roman" w:eastAsia="Times New Roman" w:hAnsi="Times New Roman" w:cs="Times New Roman"/>
          <w:sz w:val="24"/>
        </w:rPr>
        <w:t>.</w:t>
      </w:r>
      <w:proofErr w:type="gramEnd"/>
      <w:r w:rsidRPr="00C735E9">
        <w:rPr>
          <w:rFonts w:ascii="Times New Roman" w:eastAsia="Times New Roman" w:hAnsi="Times New Roman" w:cs="Times New Roman"/>
          <w:sz w:val="24"/>
        </w:rPr>
        <w:t xml:space="preserve"> </w:t>
      </w:r>
      <w:proofErr w:type="gramStart"/>
      <w:r w:rsidRPr="00C735E9">
        <w:rPr>
          <w:rFonts w:ascii="Times New Roman" w:eastAsia="Times New Roman" w:hAnsi="Times New Roman" w:cs="Times New Roman"/>
          <w:sz w:val="24"/>
        </w:rPr>
        <w:t>године.</w:t>
      </w:r>
      <w:r w:rsidR="00EB52C7" w:rsidRPr="00C735E9">
        <w:rPr>
          <w:rFonts w:ascii="Times New Roman" w:eastAsia="Times New Roman" w:hAnsi="Times New Roman" w:cs="Times New Roman"/>
          <w:sz w:val="24"/>
        </w:rPr>
        <w:t>Укупна</w:t>
      </w:r>
      <w:proofErr w:type="gramEnd"/>
      <w:r w:rsidR="00EB52C7" w:rsidRPr="00C735E9">
        <w:rPr>
          <w:rFonts w:ascii="Times New Roman" w:eastAsia="Times New Roman" w:hAnsi="Times New Roman" w:cs="Times New Roman"/>
          <w:sz w:val="24"/>
        </w:rPr>
        <w:t xml:space="preserve"> актива износи </w:t>
      </w:r>
      <w:r w:rsidR="00901D88" w:rsidRPr="00C735E9">
        <w:rPr>
          <w:rFonts w:ascii="Times New Roman" w:eastAsia="Times New Roman" w:hAnsi="Times New Roman" w:cs="Times New Roman"/>
          <w:sz w:val="24"/>
        </w:rPr>
        <w:t>106.</w:t>
      </w:r>
      <w:r w:rsidR="004C37AD" w:rsidRPr="00C735E9">
        <w:rPr>
          <w:rFonts w:ascii="Times New Roman" w:eastAsia="Times New Roman" w:hAnsi="Times New Roman" w:cs="Times New Roman"/>
          <w:sz w:val="24"/>
        </w:rPr>
        <w:t>525</w:t>
      </w:r>
      <w:r w:rsidR="00EB52C7" w:rsidRPr="00C735E9">
        <w:rPr>
          <w:rFonts w:ascii="Times New Roman" w:eastAsia="Times New Roman" w:hAnsi="Times New Roman" w:cs="Times New Roman"/>
          <w:sz w:val="24"/>
        </w:rPr>
        <w:t xml:space="preserve"> хиљада динара и у односу на план остварена је </w:t>
      </w:r>
      <w:r w:rsidR="00901D88" w:rsidRPr="00C735E9">
        <w:rPr>
          <w:rFonts w:ascii="Times New Roman" w:eastAsia="Times New Roman" w:hAnsi="Times New Roman" w:cs="Times New Roman"/>
          <w:sz w:val="24"/>
        </w:rPr>
        <w:t>112</w:t>
      </w:r>
      <w:r w:rsidR="00EB52C7" w:rsidRPr="00C735E9">
        <w:rPr>
          <w:rFonts w:ascii="Times New Roman" w:eastAsia="Times New Roman" w:hAnsi="Times New Roman" w:cs="Times New Roman"/>
          <w:sz w:val="24"/>
        </w:rPr>
        <w:t xml:space="preserve">%. </w:t>
      </w:r>
    </w:p>
    <w:p w:rsidR="004E7712" w:rsidRPr="004E7712" w:rsidRDefault="004E7712" w:rsidP="00F770F2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</w:rPr>
      </w:pPr>
      <w:proofErr w:type="gramStart"/>
      <w:r>
        <w:rPr>
          <w:rFonts w:ascii="Times New Roman" w:eastAsia="Times New Roman" w:hAnsi="Times New Roman" w:cs="Times New Roman"/>
          <w:sz w:val="24"/>
        </w:rPr>
        <w:t>У наставку, дат је табеларни преглед сталне имовине предузећа, исказано у 000 динара.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/>
      </w:tblPr>
      <w:tblGrid>
        <w:gridCol w:w="2885"/>
        <w:gridCol w:w="1294"/>
        <w:gridCol w:w="1869"/>
        <w:gridCol w:w="1415"/>
        <w:gridCol w:w="2061"/>
      </w:tblGrid>
      <w:tr w:rsidR="00A237AE" w:rsidRPr="00C735E9" w:rsidTr="003D5914">
        <w:trPr>
          <w:trHeight w:val="1147"/>
        </w:trPr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37AE" w:rsidRPr="00C735E9" w:rsidRDefault="00A237AE" w:rsidP="004E7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A237AE" w:rsidRPr="00C735E9" w:rsidRDefault="00A50B42" w:rsidP="004E7712">
            <w:pPr>
              <w:spacing w:after="0" w:line="240" w:lineRule="auto"/>
            </w:pPr>
            <w:r w:rsidRPr="00C735E9">
              <w:rPr>
                <w:rFonts w:ascii="Times New Roman" w:eastAsia="Times New Roman" w:hAnsi="Times New Roman" w:cs="Times New Roman"/>
                <w:sz w:val="24"/>
              </w:rPr>
              <w:t xml:space="preserve">  ОПИС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37AE" w:rsidRPr="00C735E9" w:rsidRDefault="00A237AE" w:rsidP="004E7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A237AE" w:rsidRPr="00C735E9" w:rsidRDefault="00A50B42" w:rsidP="004E7712">
            <w:pPr>
              <w:spacing w:after="0" w:line="240" w:lineRule="auto"/>
              <w:jc w:val="center"/>
            </w:pPr>
            <w:r w:rsidRPr="00C735E9">
              <w:rPr>
                <w:rFonts w:ascii="Times New Roman" w:eastAsia="Times New Roman" w:hAnsi="Times New Roman" w:cs="Times New Roman"/>
                <w:sz w:val="24"/>
              </w:rPr>
              <w:t>Земљиште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37AE" w:rsidRPr="00C735E9" w:rsidRDefault="00A50B42" w:rsidP="004E7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C735E9">
              <w:rPr>
                <w:rFonts w:ascii="Times New Roman" w:eastAsia="Times New Roman" w:hAnsi="Times New Roman" w:cs="Times New Roman"/>
                <w:sz w:val="24"/>
              </w:rPr>
              <w:t>Грађевински</w:t>
            </w:r>
          </w:p>
          <w:p w:rsidR="00A237AE" w:rsidRPr="00C735E9" w:rsidRDefault="00A50B42" w:rsidP="004E7712">
            <w:pPr>
              <w:spacing w:after="0" w:line="240" w:lineRule="auto"/>
              <w:jc w:val="center"/>
            </w:pPr>
            <w:r w:rsidRPr="00C735E9">
              <w:rPr>
                <w:rFonts w:ascii="Times New Roman" w:eastAsia="Times New Roman" w:hAnsi="Times New Roman" w:cs="Times New Roman"/>
                <w:sz w:val="24"/>
              </w:rPr>
              <w:t>објекти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37AE" w:rsidRPr="00C735E9" w:rsidRDefault="00A50B42" w:rsidP="004E7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C735E9">
              <w:rPr>
                <w:rFonts w:ascii="Times New Roman" w:eastAsia="Times New Roman" w:hAnsi="Times New Roman" w:cs="Times New Roman"/>
                <w:sz w:val="24"/>
              </w:rPr>
              <w:t>Постројења и</w:t>
            </w:r>
          </w:p>
          <w:p w:rsidR="00A237AE" w:rsidRPr="00C735E9" w:rsidRDefault="00A50B42" w:rsidP="004E7712">
            <w:pPr>
              <w:spacing w:after="0" w:line="240" w:lineRule="auto"/>
              <w:jc w:val="center"/>
            </w:pPr>
            <w:r w:rsidRPr="00C735E9">
              <w:rPr>
                <w:rFonts w:ascii="Times New Roman" w:eastAsia="Times New Roman" w:hAnsi="Times New Roman" w:cs="Times New Roman"/>
                <w:sz w:val="24"/>
              </w:rPr>
              <w:t>Опрема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37AE" w:rsidRPr="00C735E9" w:rsidRDefault="00A50B42" w:rsidP="004E7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C735E9">
              <w:rPr>
                <w:rFonts w:ascii="Times New Roman" w:eastAsia="Times New Roman" w:hAnsi="Times New Roman" w:cs="Times New Roman"/>
                <w:sz w:val="24"/>
              </w:rPr>
              <w:t>Укупно</w:t>
            </w:r>
          </w:p>
          <w:p w:rsidR="00A237AE" w:rsidRPr="00C735E9" w:rsidRDefault="00A50B42" w:rsidP="004E7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C735E9">
              <w:rPr>
                <w:rFonts w:ascii="Times New Roman" w:eastAsia="Times New Roman" w:hAnsi="Times New Roman" w:cs="Times New Roman"/>
                <w:sz w:val="24"/>
              </w:rPr>
              <w:t>некретнине,</w:t>
            </w:r>
          </w:p>
          <w:p w:rsidR="00A237AE" w:rsidRPr="00C735E9" w:rsidRDefault="00A50B42" w:rsidP="004E7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C735E9">
              <w:rPr>
                <w:rFonts w:ascii="Times New Roman" w:eastAsia="Times New Roman" w:hAnsi="Times New Roman" w:cs="Times New Roman"/>
                <w:sz w:val="24"/>
              </w:rPr>
              <w:t xml:space="preserve">постројења и </w:t>
            </w:r>
          </w:p>
          <w:p w:rsidR="00A237AE" w:rsidRPr="00C735E9" w:rsidRDefault="00A50B42" w:rsidP="004E7712">
            <w:pPr>
              <w:spacing w:after="0" w:line="240" w:lineRule="auto"/>
            </w:pPr>
            <w:r w:rsidRPr="00C735E9">
              <w:rPr>
                <w:rFonts w:ascii="Times New Roman" w:eastAsia="Times New Roman" w:hAnsi="Times New Roman" w:cs="Times New Roman"/>
                <w:sz w:val="24"/>
              </w:rPr>
              <w:t>опрема</w:t>
            </w:r>
          </w:p>
        </w:tc>
      </w:tr>
      <w:tr w:rsidR="00A237AE" w:rsidRPr="00C735E9" w:rsidTr="00EE3CD6">
        <w:trPr>
          <w:trHeight w:val="358"/>
        </w:trPr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A237AE" w:rsidRPr="00C735E9" w:rsidRDefault="00A50B42" w:rsidP="00901D88">
            <w:pPr>
              <w:spacing w:after="0" w:line="240" w:lineRule="auto"/>
              <w:rPr>
                <w:b/>
              </w:rPr>
            </w:pPr>
            <w:r w:rsidRPr="00C735E9">
              <w:rPr>
                <w:rFonts w:ascii="Times New Roman" w:eastAsia="Times New Roman" w:hAnsi="Times New Roman" w:cs="Times New Roman"/>
                <w:b/>
                <w:sz w:val="24"/>
              </w:rPr>
              <w:t>Набавна вредност</w:t>
            </w:r>
            <w:r w:rsidR="00EE3CD6" w:rsidRPr="00C735E9">
              <w:rPr>
                <w:rFonts w:ascii="Times New Roman" w:eastAsia="Times New Roman" w:hAnsi="Times New Roman" w:cs="Times New Roman"/>
                <w:b/>
                <w:sz w:val="24"/>
              </w:rPr>
              <w:t xml:space="preserve"> на дан 01.01.202</w:t>
            </w:r>
            <w:r w:rsidR="00901D88" w:rsidRPr="00C735E9">
              <w:rPr>
                <w:rFonts w:ascii="Times New Roman" w:eastAsia="Times New Roman" w:hAnsi="Times New Roman" w:cs="Times New Roman"/>
                <w:b/>
                <w:sz w:val="24"/>
              </w:rPr>
              <w:t>6</w:t>
            </w:r>
            <w:r w:rsidR="00EE3CD6" w:rsidRPr="00C735E9">
              <w:rPr>
                <w:rFonts w:ascii="Times New Roman" w:eastAsia="Times New Roman" w:hAnsi="Times New Roman" w:cs="Times New Roman"/>
                <w:b/>
                <w:sz w:val="24"/>
              </w:rPr>
              <w:t>.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A237AE" w:rsidRPr="00C735E9" w:rsidRDefault="00EE3CD6" w:rsidP="00EE3CD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</w:rPr>
            </w:pPr>
            <w:r w:rsidRPr="00C735E9">
              <w:rPr>
                <w:rFonts w:ascii="Times New Roman" w:eastAsia="Calibri" w:hAnsi="Times New Roman" w:cs="Times New Roman"/>
                <w:b/>
              </w:rPr>
              <w:t>2.321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A237AE" w:rsidRPr="00C735E9" w:rsidRDefault="00901D88" w:rsidP="006A20A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</w:rPr>
            </w:pPr>
            <w:r w:rsidRPr="00C735E9">
              <w:rPr>
                <w:rFonts w:ascii="Times New Roman" w:eastAsia="Calibri" w:hAnsi="Times New Roman" w:cs="Times New Roman"/>
                <w:b/>
              </w:rPr>
              <w:t>85.4</w:t>
            </w:r>
            <w:r w:rsidR="006A20A7" w:rsidRPr="00C735E9">
              <w:rPr>
                <w:rFonts w:ascii="Times New Roman" w:eastAsia="Calibri" w:hAnsi="Times New Roman" w:cs="Times New Roman"/>
                <w:b/>
              </w:rPr>
              <w:t>7</w:t>
            </w:r>
            <w:r w:rsidRPr="00C735E9">
              <w:rPr>
                <w:rFonts w:ascii="Times New Roman" w:eastAsia="Calibri" w:hAnsi="Times New Roman" w:cs="Times New Roman"/>
                <w:b/>
              </w:rPr>
              <w:t>3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A237AE" w:rsidRPr="00C735E9" w:rsidRDefault="00901D88" w:rsidP="0006472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</w:rPr>
            </w:pPr>
            <w:r w:rsidRPr="00C735E9">
              <w:rPr>
                <w:rFonts w:ascii="Times New Roman" w:eastAsia="Calibri" w:hAnsi="Times New Roman" w:cs="Times New Roman"/>
                <w:b/>
              </w:rPr>
              <w:t>76.259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A237AE" w:rsidRPr="00C735E9" w:rsidRDefault="00901D88" w:rsidP="00D228A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</w:rPr>
            </w:pPr>
            <w:r w:rsidRPr="00C735E9">
              <w:rPr>
                <w:rFonts w:ascii="Times New Roman" w:eastAsia="Calibri" w:hAnsi="Times New Roman" w:cs="Times New Roman"/>
                <w:b/>
              </w:rPr>
              <w:t>164.0</w:t>
            </w:r>
            <w:r w:rsidR="00D228AF" w:rsidRPr="00C735E9">
              <w:rPr>
                <w:rFonts w:ascii="Times New Roman" w:eastAsia="Calibri" w:hAnsi="Times New Roman" w:cs="Times New Roman"/>
                <w:b/>
              </w:rPr>
              <w:t>5</w:t>
            </w:r>
            <w:r w:rsidRPr="00C735E9">
              <w:rPr>
                <w:rFonts w:ascii="Times New Roman" w:eastAsia="Calibri" w:hAnsi="Times New Roman" w:cs="Times New Roman"/>
                <w:b/>
              </w:rPr>
              <w:t>3</w:t>
            </w:r>
          </w:p>
        </w:tc>
      </w:tr>
      <w:tr w:rsidR="00A237AE" w:rsidRPr="00C735E9" w:rsidTr="003B309D">
        <w:trPr>
          <w:trHeight w:val="256"/>
        </w:trPr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72E3" w:rsidRPr="00C735E9" w:rsidRDefault="00A50B42" w:rsidP="00EE3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C735E9">
              <w:rPr>
                <w:rFonts w:ascii="Times New Roman" w:eastAsia="Times New Roman" w:hAnsi="Times New Roman" w:cs="Times New Roman"/>
                <w:sz w:val="24"/>
              </w:rPr>
              <w:t>Нове набавк</w:t>
            </w:r>
            <w:r w:rsidR="00B372E3" w:rsidRPr="00C735E9">
              <w:rPr>
                <w:rFonts w:ascii="Times New Roman" w:eastAsia="Times New Roman" w:hAnsi="Times New Roman" w:cs="Times New Roman"/>
                <w:sz w:val="24"/>
              </w:rPr>
              <w:t>е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37AE" w:rsidRPr="00C735E9" w:rsidRDefault="00B372E3" w:rsidP="00EE3CD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C735E9">
              <w:rPr>
                <w:rFonts w:ascii="Times New Roman" w:eastAsia="Times New Roman" w:hAnsi="Times New Roman" w:cs="Times New Roman"/>
              </w:rPr>
              <w:t>-</w:t>
            </w:r>
            <w:r w:rsidR="00A50B42" w:rsidRPr="00C735E9">
              <w:rPr>
                <w:rFonts w:ascii="Times New Roman" w:eastAsia="Times New Roman" w:hAnsi="Times New Roman" w:cs="Times New Roman"/>
              </w:rPr>
              <w:t xml:space="preserve">   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37AE" w:rsidRPr="00C735E9" w:rsidRDefault="003F0632" w:rsidP="00EE3CD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C735E9">
              <w:rPr>
                <w:rFonts w:ascii="Times New Roman" w:eastAsia="Times New Roman" w:hAnsi="Times New Roman" w:cs="Times New Roman"/>
              </w:rPr>
              <w:t xml:space="preserve">   </w:t>
            </w:r>
            <w:r w:rsidR="00B372E3" w:rsidRPr="00C735E9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37AE" w:rsidRPr="00C735E9" w:rsidRDefault="00901D88" w:rsidP="0022289A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C735E9">
              <w:rPr>
                <w:rFonts w:ascii="Times New Roman" w:hAnsi="Times New Roman" w:cs="Times New Roman"/>
              </w:rPr>
              <w:t>227</w:t>
            </w:r>
            <w:r w:rsidR="002B420D" w:rsidRPr="00C735E9">
              <w:rPr>
                <w:rFonts w:ascii="Times New Roman" w:hAnsi="Times New Roman" w:cs="Times New Roman"/>
              </w:rPr>
              <w:t xml:space="preserve">                        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37AE" w:rsidRPr="00C735E9" w:rsidRDefault="00901D88" w:rsidP="0022289A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C735E9">
              <w:rPr>
                <w:rFonts w:ascii="Times New Roman" w:hAnsi="Times New Roman" w:cs="Times New Roman"/>
              </w:rPr>
              <w:t>227</w:t>
            </w:r>
          </w:p>
        </w:tc>
      </w:tr>
      <w:tr w:rsidR="00A237AE" w:rsidRPr="00C735E9" w:rsidTr="003B309D">
        <w:trPr>
          <w:trHeight w:val="238"/>
        </w:trPr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237AE" w:rsidRPr="00C735E9" w:rsidRDefault="00A50B42">
            <w:pPr>
              <w:spacing w:after="0" w:line="240" w:lineRule="auto"/>
            </w:pPr>
            <w:r w:rsidRPr="00C735E9">
              <w:rPr>
                <w:rFonts w:ascii="Times New Roman" w:eastAsia="Times New Roman" w:hAnsi="Times New Roman" w:cs="Times New Roman"/>
                <w:sz w:val="24"/>
              </w:rPr>
              <w:t>Продаја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237AE" w:rsidRPr="00C735E9" w:rsidRDefault="00B372E3" w:rsidP="00B372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C735E9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237AE" w:rsidRPr="00C735E9" w:rsidRDefault="00B372E3" w:rsidP="00B372E3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C735E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237AE" w:rsidRPr="00C735E9" w:rsidRDefault="00E33892" w:rsidP="00EB5EF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C735E9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237AE" w:rsidRPr="00C735E9" w:rsidRDefault="00B372E3" w:rsidP="00EB5EF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C735E9">
              <w:rPr>
                <w:rFonts w:ascii="Times New Roman" w:eastAsia="Calibri" w:hAnsi="Times New Roman" w:cs="Times New Roman"/>
              </w:rPr>
              <w:t>-</w:t>
            </w:r>
            <w:r w:rsidR="00C81E0F" w:rsidRPr="00C735E9">
              <w:rPr>
                <w:rFonts w:ascii="Times New Roman" w:eastAsia="Calibri" w:hAnsi="Times New Roman" w:cs="Times New Roman"/>
              </w:rPr>
              <w:t xml:space="preserve">  </w:t>
            </w:r>
            <w:r w:rsidR="009171CE" w:rsidRPr="00C735E9">
              <w:rPr>
                <w:rFonts w:ascii="Times New Roman" w:eastAsia="Calibri" w:hAnsi="Times New Roman" w:cs="Times New Roman"/>
              </w:rPr>
              <w:t xml:space="preserve">               </w:t>
            </w:r>
          </w:p>
        </w:tc>
      </w:tr>
      <w:tr w:rsidR="00A237AE" w:rsidRPr="00C735E9" w:rsidTr="003B309D">
        <w:trPr>
          <w:trHeight w:val="319"/>
        </w:trPr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237AE" w:rsidRPr="00C735E9" w:rsidRDefault="00C03694">
            <w:pPr>
              <w:spacing w:after="0" w:line="240" w:lineRule="auto"/>
            </w:pPr>
            <w:r w:rsidRPr="00C735E9">
              <w:rPr>
                <w:rFonts w:ascii="Times New Roman" w:eastAsia="Times New Roman" w:hAnsi="Times New Roman" w:cs="Times New Roman"/>
                <w:sz w:val="24"/>
              </w:rPr>
              <w:t>Аванс за опрему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237AE" w:rsidRPr="00C735E9" w:rsidRDefault="00B372E3" w:rsidP="00E3389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C735E9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237AE" w:rsidRPr="00C735E9" w:rsidRDefault="00B372E3" w:rsidP="00E3389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C735E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237AE" w:rsidRPr="00C735E9" w:rsidRDefault="00D0158D" w:rsidP="00E3389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C735E9">
              <w:rPr>
                <w:rFonts w:ascii="Times New Roman" w:eastAsia="Calibri" w:hAnsi="Times New Roman" w:cs="Times New Roman"/>
              </w:rPr>
              <w:t xml:space="preserve">      </w:t>
            </w:r>
            <w:r w:rsidR="00A57834" w:rsidRPr="00C735E9">
              <w:rPr>
                <w:rFonts w:ascii="Times New Roman" w:eastAsia="Calibri" w:hAnsi="Times New Roman" w:cs="Times New Roman"/>
              </w:rPr>
              <w:t xml:space="preserve">            </w:t>
            </w:r>
            <w:r w:rsidR="009672B9" w:rsidRPr="00C735E9">
              <w:rPr>
                <w:rFonts w:ascii="Times New Roman" w:eastAsia="Calibri" w:hAnsi="Times New Roman" w:cs="Times New Roman"/>
              </w:rPr>
              <w:t xml:space="preserve">                 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237AE" w:rsidRPr="00C735E9" w:rsidRDefault="00B372E3" w:rsidP="00E3389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C735E9">
              <w:rPr>
                <w:rFonts w:ascii="Times New Roman" w:eastAsia="Calibri" w:hAnsi="Times New Roman" w:cs="Times New Roman"/>
              </w:rPr>
              <w:t>-</w:t>
            </w:r>
          </w:p>
        </w:tc>
      </w:tr>
      <w:tr w:rsidR="00993BE3" w:rsidRPr="00C735E9" w:rsidTr="003B309D">
        <w:trPr>
          <w:trHeight w:val="265"/>
        </w:trPr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93BE3" w:rsidRPr="00C735E9" w:rsidRDefault="00993BE3" w:rsidP="00B37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C735E9">
              <w:rPr>
                <w:rFonts w:ascii="Times New Roman" w:eastAsia="Times New Roman" w:hAnsi="Times New Roman" w:cs="Times New Roman"/>
                <w:sz w:val="24"/>
              </w:rPr>
              <w:t>Амортизација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93BE3" w:rsidRPr="00C735E9" w:rsidRDefault="00B372E3" w:rsidP="00E33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735E9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93BE3" w:rsidRPr="00C735E9" w:rsidRDefault="00A14E66" w:rsidP="00E33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735E9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93BE3" w:rsidRPr="00C735E9" w:rsidRDefault="00A14E66" w:rsidP="00E33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735E9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93BE3" w:rsidRPr="00C735E9" w:rsidRDefault="00A14E66" w:rsidP="00E3389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C735E9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A237AE" w:rsidRPr="00C735E9" w:rsidTr="00EE3CD6">
        <w:trPr>
          <w:trHeight w:val="436"/>
        </w:trPr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left w:w="108" w:type="dxa"/>
              <w:right w:w="108" w:type="dxa"/>
            </w:tcMar>
            <w:vAlign w:val="bottom"/>
          </w:tcPr>
          <w:p w:rsidR="00A237AE" w:rsidRPr="00C735E9" w:rsidRDefault="00EE3CD6" w:rsidP="006A20A7">
            <w:pPr>
              <w:spacing w:after="0" w:line="240" w:lineRule="auto"/>
              <w:rPr>
                <w:b/>
              </w:rPr>
            </w:pPr>
            <w:r w:rsidRPr="00C735E9">
              <w:rPr>
                <w:rFonts w:ascii="Times New Roman" w:eastAsia="Times New Roman" w:hAnsi="Times New Roman" w:cs="Times New Roman"/>
                <w:b/>
                <w:sz w:val="24"/>
              </w:rPr>
              <w:t xml:space="preserve">Набавна вредност на дан </w:t>
            </w:r>
            <w:r w:rsidR="0022289A" w:rsidRPr="00C735E9">
              <w:rPr>
                <w:rFonts w:ascii="Times New Roman" w:eastAsia="Times New Roman" w:hAnsi="Times New Roman" w:cs="Times New Roman"/>
                <w:b/>
                <w:sz w:val="24"/>
              </w:rPr>
              <w:t>31.</w:t>
            </w:r>
            <w:r w:rsidR="006A20A7" w:rsidRPr="00C735E9">
              <w:rPr>
                <w:rFonts w:ascii="Times New Roman" w:eastAsia="Times New Roman" w:hAnsi="Times New Roman" w:cs="Times New Roman"/>
                <w:b/>
                <w:sz w:val="24"/>
              </w:rPr>
              <w:t>03.2026.</w:t>
            </w:r>
            <w:r w:rsidRPr="00C735E9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left w:w="108" w:type="dxa"/>
              <w:right w:w="108" w:type="dxa"/>
            </w:tcMar>
            <w:vAlign w:val="center"/>
          </w:tcPr>
          <w:p w:rsidR="00A237AE" w:rsidRPr="00C735E9" w:rsidRDefault="00A237AE" w:rsidP="00E33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</w:p>
          <w:p w:rsidR="00A237AE" w:rsidRPr="00C735E9" w:rsidRDefault="00A50B42" w:rsidP="00E3389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C735E9">
              <w:rPr>
                <w:rFonts w:ascii="Times New Roman" w:eastAsia="Times New Roman" w:hAnsi="Times New Roman" w:cs="Times New Roman"/>
                <w:b/>
              </w:rPr>
              <w:t xml:space="preserve">    2.</w:t>
            </w:r>
            <w:r w:rsidR="003F0632" w:rsidRPr="00C735E9">
              <w:rPr>
                <w:rFonts w:ascii="Times New Roman" w:eastAsia="Times New Roman" w:hAnsi="Times New Roman" w:cs="Times New Roman"/>
                <w:b/>
              </w:rPr>
              <w:t>321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left w:w="108" w:type="dxa"/>
              <w:right w:w="108" w:type="dxa"/>
            </w:tcMar>
            <w:vAlign w:val="center"/>
          </w:tcPr>
          <w:p w:rsidR="00A237AE" w:rsidRPr="00C735E9" w:rsidRDefault="00A237AE" w:rsidP="00E33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</w:p>
          <w:p w:rsidR="00A237AE" w:rsidRPr="00C735E9" w:rsidRDefault="00A50B42" w:rsidP="006A20A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C735E9">
              <w:rPr>
                <w:rFonts w:ascii="Times New Roman" w:eastAsia="Times New Roman" w:hAnsi="Times New Roman" w:cs="Times New Roman"/>
                <w:b/>
              </w:rPr>
              <w:t xml:space="preserve">    </w:t>
            </w:r>
            <w:r w:rsidR="00A14E66" w:rsidRPr="00C735E9">
              <w:rPr>
                <w:rFonts w:ascii="Times New Roman" w:eastAsia="Times New Roman" w:hAnsi="Times New Roman" w:cs="Times New Roman"/>
                <w:b/>
              </w:rPr>
              <w:t>85.4</w:t>
            </w:r>
            <w:r w:rsidR="006A20A7" w:rsidRPr="00C735E9">
              <w:rPr>
                <w:rFonts w:ascii="Times New Roman" w:eastAsia="Times New Roman" w:hAnsi="Times New Roman" w:cs="Times New Roman"/>
                <w:b/>
              </w:rPr>
              <w:t>7</w:t>
            </w:r>
            <w:r w:rsidR="0031537A" w:rsidRPr="00C735E9"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left w:w="108" w:type="dxa"/>
              <w:right w:w="108" w:type="dxa"/>
            </w:tcMar>
            <w:vAlign w:val="center"/>
          </w:tcPr>
          <w:p w:rsidR="00A237AE" w:rsidRPr="00C735E9" w:rsidRDefault="00A237AE" w:rsidP="00E33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</w:p>
          <w:p w:rsidR="00A237AE" w:rsidRPr="00C735E9" w:rsidRDefault="006A20A7" w:rsidP="0022289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C735E9">
              <w:rPr>
                <w:rFonts w:ascii="Times New Roman" w:hAnsi="Times New Roman" w:cs="Times New Roman"/>
                <w:b/>
              </w:rPr>
              <w:t>76.486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left w:w="108" w:type="dxa"/>
              <w:right w:w="108" w:type="dxa"/>
            </w:tcMar>
            <w:vAlign w:val="center"/>
          </w:tcPr>
          <w:p w:rsidR="00A237AE" w:rsidRPr="00C735E9" w:rsidRDefault="00A237AE" w:rsidP="00E3389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</w:p>
          <w:p w:rsidR="009171CE" w:rsidRPr="00C735E9" w:rsidRDefault="0022289A" w:rsidP="00D228A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C735E9">
              <w:rPr>
                <w:rFonts w:ascii="Times New Roman" w:hAnsi="Times New Roman" w:cs="Times New Roman"/>
                <w:b/>
              </w:rPr>
              <w:t>164.</w:t>
            </w:r>
            <w:r w:rsidR="00D228AF" w:rsidRPr="00C735E9">
              <w:rPr>
                <w:rFonts w:ascii="Times New Roman" w:hAnsi="Times New Roman" w:cs="Times New Roman"/>
                <w:b/>
              </w:rPr>
              <w:t>280</w:t>
            </w:r>
          </w:p>
        </w:tc>
      </w:tr>
      <w:tr w:rsidR="00A237AE" w:rsidRPr="00C735E9" w:rsidTr="00EE3CD6">
        <w:trPr>
          <w:trHeight w:val="376"/>
        </w:trPr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237AE" w:rsidRPr="00C735E9" w:rsidRDefault="00A50B42" w:rsidP="006A20A7">
            <w:pPr>
              <w:spacing w:after="0" w:line="240" w:lineRule="auto"/>
              <w:rPr>
                <w:b/>
              </w:rPr>
            </w:pPr>
            <w:r w:rsidRPr="00C735E9">
              <w:rPr>
                <w:rFonts w:ascii="Times New Roman" w:eastAsia="Times New Roman" w:hAnsi="Times New Roman" w:cs="Times New Roman"/>
                <w:b/>
                <w:sz w:val="24"/>
              </w:rPr>
              <w:t>Исправка вредности</w:t>
            </w:r>
            <w:r w:rsidR="00EE3CD6" w:rsidRPr="00C735E9">
              <w:rPr>
                <w:rFonts w:ascii="Times New Roman" w:eastAsia="Times New Roman" w:hAnsi="Times New Roman" w:cs="Times New Roman"/>
                <w:b/>
                <w:sz w:val="24"/>
              </w:rPr>
              <w:t xml:space="preserve"> на дан 01.01.202</w:t>
            </w:r>
            <w:r w:rsidR="006A20A7" w:rsidRPr="00C735E9">
              <w:rPr>
                <w:rFonts w:ascii="Times New Roman" w:eastAsia="Times New Roman" w:hAnsi="Times New Roman" w:cs="Times New Roman"/>
                <w:b/>
                <w:sz w:val="24"/>
              </w:rPr>
              <w:t>6</w:t>
            </w:r>
            <w:r w:rsidR="00EE3CD6" w:rsidRPr="00C735E9">
              <w:rPr>
                <w:rFonts w:ascii="Times New Roman" w:eastAsia="Times New Roman" w:hAnsi="Times New Roman" w:cs="Times New Roman"/>
                <w:b/>
                <w:sz w:val="24"/>
              </w:rPr>
              <w:t>.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A237AE" w:rsidRPr="00C735E9" w:rsidRDefault="00EE3CD6" w:rsidP="00EE3CD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C735E9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A237AE" w:rsidRPr="00C735E9" w:rsidRDefault="006A20A7" w:rsidP="00D228A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C735E9">
              <w:rPr>
                <w:rFonts w:ascii="Times New Roman" w:eastAsia="Calibri" w:hAnsi="Times New Roman" w:cs="Times New Roman"/>
              </w:rPr>
              <w:t>64.</w:t>
            </w:r>
            <w:r w:rsidR="00D228AF" w:rsidRPr="00C735E9">
              <w:rPr>
                <w:rFonts w:ascii="Times New Roman" w:eastAsia="Calibri" w:hAnsi="Times New Roman" w:cs="Times New Roman"/>
              </w:rPr>
              <w:t>670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A237AE" w:rsidRPr="00C735E9" w:rsidRDefault="006A20A7" w:rsidP="00D228A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C735E9">
              <w:rPr>
                <w:rFonts w:ascii="Times New Roman" w:eastAsia="Calibri" w:hAnsi="Times New Roman" w:cs="Times New Roman"/>
              </w:rPr>
              <w:t>51.26</w:t>
            </w:r>
            <w:r w:rsidR="00D228AF" w:rsidRPr="00C735E9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A237AE" w:rsidRPr="00C735E9" w:rsidRDefault="006A20A7" w:rsidP="00EE3CD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C735E9">
              <w:rPr>
                <w:rFonts w:ascii="Times New Roman" w:eastAsia="Calibri" w:hAnsi="Times New Roman" w:cs="Times New Roman"/>
              </w:rPr>
              <w:t>115.931</w:t>
            </w:r>
          </w:p>
        </w:tc>
      </w:tr>
      <w:tr w:rsidR="00A237AE" w:rsidRPr="00C735E9" w:rsidTr="003B309D">
        <w:trPr>
          <w:trHeight w:val="283"/>
        </w:trPr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37AE" w:rsidRPr="00C735E9" w:rsidRDefault="00A50B42" w:rsidP="00E33892">
            <w:pPr>
              <w:spacing w:after="0" w:line="240" w:lineRule="auto"/>
            </w:pPr>
            <w:r w:rsidRPr="00C735E9">
              <w:rPr>
                <w:rFonts w:ascii="Times New Roman" w:eastAsia="Times New Roman" w:hAnsi="Times New Roman" w:cs="Times New Roman"/>
                <w:sz w:val="24"/>
              </w:rPr>
              <w:t>Амортизација</w:t>
            </w:r>
            <w:r w:rsidR="00EE3CD6" w:rsidRPr="00C735E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237AE" w:rsidRPr="00C735E9" w:rsidRDefault="00A237AE" w:rsidP="00E33892">
            <w:pPr>
              <w:numPr>
                <w:ilvl w:val="0"/>
                <w:numId w:val="5"/>
              </w:numPr>
              <w:spacing w:after="0" w:line="240" w:lineRule="auto"/>
              <w:ind w:left="1515" w:hanging="360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237AE" w:rsidRPr="00C735E9" w:rsidRDefault="006A20A7" w:rsidP="00850CA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C735E9">
              <w:rPr>
                <w:rFonts w:ascii="Times New Roman" w:hAnsi="Times New Roman" w:cs="Times New Roman"/>
              </w:rPr>
              <w:t>288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237AE" w:rsidRPr="00C735E9" w:rsidRDefault="006A20A7" w:rsidP="006A20A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C735E9">
              <w:rPr>
                <w:rFonts w:ascii="Times New Roman" w:hAnsi="Times New Roman" w:cs="Times New Roman"/>
              </w:rPr>
              <w:t>1.355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237AE" w:rsidRPr="00C735E9" w:rsidRDefault="006A20A7" w:rsidP="006A20A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C735E9">
              <w:rPr>
                <w:rFonts w:ascii="Times New Roman" w:hAnsi="Times New Roman" w:cs="Times New Roman"/>
              </w:rPr>
              <w:t>1.643</w:t>
            </w:r>
          </w:p>
        </w:tc>
      </w:tr>
      <w:tr w:rsidR="00A237AE" w:rsidRPr="00C735E9" w:rsidTr="003B309D">
        <w:trPr>
          <w:trHeight w:val="274"/>
        </w:trPr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37AE" w:rsidRPr="00C735E9" w:rsidRDefault="00010C7F" w:rsidP="00E33892">
            <w:pPr>
              <w:spacing w:after="0" w:line="240" w:lineRule="auto"/>
            </w:pPr>
            <w:r w:rsidRPr="00C735E9">
              <w:rPr>
                <w:rFonts w:ascii="Times New Roman" w:eastAsia="Times New Roman" w:hAnsi="Times New Roman" w:cs="Times New Roman"/>
                <w:sz w:val="24"/>
              </w:rPr>
              <w:t>Продаја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237AE" w:rsidRPr="00C735E9" w:rsidRDefault="00A237AE" w:rsidP="00E33892">
            <w:pPr>
              <w:numPr>
                <w:ilvl w:val="0"/>
                <w:numId w:val="6"/>
              </w:numPr>
              <w:spacing w:after="0" w:line="240" w:lineRule="auto"/>
              <w:ind w:left="1515" w:hanging="360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237AE" w:rsidRPr="00C735E9" w:rsidRDefault="00EE3CD6" w:rsidP="00E3389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C735E9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237AE" w:rsidRPr="00C735E9" w:rsidRDefault="00EE3CD6" w:rsidP="00E3389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C735E9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A237AE" w:rsidRPr="00C735E9" w:rsidRDefault="00EE3CD6" w:rsidP="00E3389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C735E9">
              <w:rPr>
                <w:rFonts w:ascii="Times New Roman" w:eastAsia="Calibri" w:hAnsi="Times New Roman" w:cs="Times New Roman"/>
              </w:rPr>
              <w:t>-</w:t>
            </w:r>
          </w:p>
        </w:tc>
      </w:tr>
      <w:tr w:rsidR="00A237AE" w:rsidRPr="00C735E9" w:rsidTr="00EE3CD6">
        <w:trPr>
          <w:trHeight w:val="376"/>
        </w:trPr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left w:w="108" w:type="dxa"/>
              <w:right w:w="108" w:type="dxa"/>
            </w:tcMar>
          </w:tcPr>
          <w:p w:rsidR="00A237AE" w:rsidRPr="00C735E9" w:rsidRDefault="00EE3CD6" w:rsidP="006A20A7">
            <w:pPr>
              <w:spacing w:after="0" w:line="240" w:lineRule="auto"/>
              <w:rPr>
                <w:b/>
              </w:rPr>
            </w:pPr>
            <w:r w:rsidRPr="00C735E9">
              <w:rPr>
                <w:rFonts w:ascii="Times New Roman" w:eastAsia="Times New Roman" w:hAnsi="Times New Roman" w:cs="Times New Roman"/>
                <w:b/>
                <w:sz w:val="24"/>
              </w:rPr>
              <w:t xml:space="preserve">Исправка вредности на дан </w:t>
            </w:r>
            <w:r w:rsidR="0022289A" w:rsidRPr="00C735E9">
              <w:rPr>
                <w:rFonts w:ascii="Times New Roman" w:eastAsia="Times New Roman" w:hAnsi="Times New Roman" w:cs="Times New Roman"/>
                <w:b/>
                <w:sz w:val="24"/>
              </w:rPr>
              <w:t>31.</w:t>
            </w:r>
            <w:r w:rsidR="006A20A7" w:rsidRPr="00C735E9">
              <w:rPr>
                <w:rFonts w:ascii="Times New Roman" w:eastAsia="Times New Roman" w:hAnsi="Times New Roman" w:cs="Times New Roman"/>
                <w:b/>
                <w:sz w:val="24"/>
              </w:rPr>
              <w:t>03</w:t>
            </w:r>
            <w:r w:rsidR="0022289A" w:rsidRPr="00C735E9">
              <w:rPr>
                <w:rFonts w:ascii="Times New Roman" w:eastAsia="Times New Roman" w:hAnsi="Times New Roman" w:cs="Times New Roman"/>
                <w:b/>
                <w:sz w:val="24"/>
              </w:rPr>
              <w:t>.202</w:t>
            </w:r>
            <w:r w:rsidR="006A20A7" w:rsidRPr="00C735E9">
              <w:rPr>
                <w:rFonts w:ascii="Times New Roman" w:eastAsia="Times New Roman" w:hAnsi="Times New Roman" w:cs="Times New Roman"/>
                <w:b/>
                <w:sz w:val="24"/>
              </w:rPr>
              <w:t>6</w:t>
            </w:r>
            <w:r w:rsidR="0022289A" w:rsidRPr="00C735E9">
              <w:rPr>
                <w:rFonts w:ascii="Times New Roman" w:eastAsia="Times New Roman" w:hAnsi="Times New Roman" w:cs="Times New Roman"/>
                <w:b/>
                <w:sz w:val="24"/>
              </w:rPr>
              <w:t>.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left w:w="108" w:type="dxa"/>
              <w:right w:w="108" w:type="dxa"/>
            </w:tcMar>
            <w:vAlign w:val="bottom"/>
          </w:tcPr>
          <w:p w:rsidR="00A237AE" w:rsidRPr="00C735E9" w:rsidRDefault="00A237AE" w:rsidP="00E33892">
            <w:pPr>
              <w:numPr>
                <w:ilvl w:val="0"/>
                <w:numId w:val="7"/>
              </w:numPr>
              <w:spacing w:after="0" w:line="240" w:lineRule="auto"/>
              <w:ind w:left="1515" w:hanging="360"/>
              <w:jc w:val="right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left w:w="108" w:type="dxa"/>
              <w:right w:w="108" w:type="dxa"/>
            </w:tcMar>
            <w:vAlign w:val="bottom"/>
          </w:tcPr>
          <w:p w:rsidR="00A237AE" w:rsidRPr="00C735E9" w:rsidRDefault="00850CA6" w:rsidP="00D228A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C735E9">
              <w:rPr>
                <w:rFonts w:ascii="Times New Roman" w:hAnsi="Times New Roman" w:cs="Times New Roman"/>
                <w:b/>
              </w:rPr>
              <w:t>64.</w:t>
            </w:r>
            <w:r w:rsidR="006A20A7" w:rsidRPr="00C735E9">
              <w:rPr>
                <w:rFonts w:ascii="Times New Roman" w:hAnsi="Times New Roman" w:cs="Times New Roman"/>
                <w:b/>
              </w:rPr>
              <w:t>95</w:t>
            </w:r>
            <w:r w:rsidR="00D228AF" w:rsidRPr="00C735E9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left w:w="108" w:type="dxa"/>
              <w:right w:w="108" w:type="dxa"/>
            </w:tcMar>
            <w:vAlign w:val="bottom"/>
          </w:tcPr>
          <w:p w:rsidR="00A237AE" w:rsidRPr="00C735E9" w:rsidRDefault="00C6643C" w:rsidP="00D228A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C735E9">
              <w:rPr>
                <w:rFonts w:ascii="Times New Roman" w:hAnsi="Times New Roman" w:cs="Times New Roman"/>
                <w:b/>
              </w:rPr>
              <w:t xml:space="preserve">         </w:t>
            </w:r>
            <w:r w:rsidR="006A20A7" w:rsidRPr="00C735E9">
              <w:rPr>
                <w:rFonts w:ascii="Times New Roman" w:hAnsi="Times New Roman" w:cs="Times New Roman"/>
                <w:b/>
              </w:rPr>
              <w:t>52.61</w:t>
            </w:r>
            <w:r w:rsidR="00D228AF" w:rsidRPr="00C735E9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left w:w="108" w:type="dxa"/>
              <w:right w:w="108" w:type="dxa"/>
            </w:tcMar>
            <w:vAlign w:val="bottom"/>
          </w:tcPr>
          <w:p w:rsidR="00A237AE" w:rsidRPr="00C735E9" w:rsidRDefault="006A20A7" w:rsidP="00044FF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C735E9">
              <w:rPr>
                <w:rFonts w:ascii="Times New Roman" w:hAnsi="Times New Roman" w:cs="Times New Roman"/>
                <w:b/>
              </w:rPr>
              <w:t>117.574</w:t>
            </w:r>
            <w:r w:rsidR="00F070E2" w:rsidRPr="00C735E9">
              <w:rPr>
                <w:rFonts w:ascii="Times New Roman" w:hAnsi="Times New Roman" w:cs="Times New Roman"/>
                <w:b/>
              </w:rPr>
              <w:t xml:space="preserve">              </w:t>
            </w:r>
            <w:r w:rsidR="00B34DD0" w:rsidRPr="00C735E9">
              <w:rPr>
                <w:rFonts w:ascii="Times New Roman" w:hAnsi="Times New Roman" w:cs="Times New Roman"/>
                <w:b/>
              </w:rPr>
              <w:t xml:space="preserve"> </w:t>
            </w:r>
            <w:r w:rsidR="00205C0F" w:rsidRPr="00C735E9">
              <w:rPr>
                <w:rFonts w:ascii="Times New Roman" w:hAnsi="Times New Roman" w:cs="Times New Roman"/>
                <w:b/>
              </w:rPr>
              <w:t xml:space="preserve">     </w:t>
            </w:r>
            <w:r w:rsidR="00A22BA6" w:rsidRPr="00C735E9">
              <w:rPr>
                <w:rFonts w:ascii="Times New Roman" w:hAnsi="Times New Roman" w:cs="Times New Roman"/>
                <w:b/>
              </w:rPr>
              <w:t xml:space="preserve"> </w:t>
            </w:r>
            <w:r w:rsidR="004F27B5" w:rsidRPr="00C735E9">
              <w:rPr>
                <w:rFonts w:ascii="Times New Roman" w:hAnsi="Times New Roman" w:cs="Times New Roman"/>
                <w:b/>
              </w:rPr>
              <w:t xml:space="preserve">   </w:t>
            </w:r>
            <w:r w:rsidR="00F66EF2" w:rsidRPr="00C735E9">
              <w:rPr>
                <w:rFonts w:ascii="Times New Roman" w:hAnsi="Times New Roman" w:cs="Times New Roman"/>
                <w:b/>
              </w:rPr>
              <w:t xml:space="preserve">  </w:t>
            </w:r>
          </w:p>
        </w:tc>
      </w:tr>
      <w:tr w:rsidR="00A237AE" w:rsidRPr="00C735E9" w:rsidTr="00850CA6">
        <w:trPr>
          <w:trHeight w:val="598"/>
        </w:trPr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left w:w="108" w:type="dxa"/>
              <w:right w:w="108" w:type="dxa"/>
            </w:tcMar>
          </w:tcPr>
          <w:p w:rsidR="00A237AE" w:rsidRPr="00C735E9" w:rsidRDefault="00934D2A" w:rsidP="00850CA6">
            <w:pPr>
              <w:spacing w:after="0" w:line="240" w:lineRule="auto"/>
              <w:rPr>
                <w:b/>
              </w:rPr>
            </w:pPr>
            <w:r w:rsidRPr="00C735E9">
              <w:rPr>
                <w:rFonts w:ascii="Times New Roman" w:eastAsia="Times New Roman" w:hAnsi="Times New Roman" w:cs="Times New Roman"/>
                <w:b/>
                <w:sz w:val="24"/>
              </w:rPr>
              <w:t xml:space="preserve">Садашња </w:t>
            </w:r>
            <w:r w:rsidR="00D13934" w:rsidRPr="00C735E9">
              <w:rPr>
                <w:rFonts w:ascii="Times New Roman" w:eastAsia="Times New Roman" w:hAnsi="Times New Roman" w:cs="Times New Roman"/>
                <w:b/>
                <w:sz w:val="24"/>
              </w:rPr>
              <w:t xml:space="preserve">вредност </w:t>
            </w:r>
            <w:r w:rsidR="00EE3CD6" w:rsidRPr="00C735E9">
              <w:rPr>
                <w:rFonts w:ascii="Times New Roman" w:eastAsia="Times New Roman" w:hAnsi="Times New Roman" w:cs="Times New Roman"/>
                <w:b/>
                <w:sz w:val="24"/>
              </w:rPr>
              <w:t xml:space="preserve">на дан </w:t>
            </w:r>
            <w:r w:rsidR="00850CA6" w:rsidRPr="00C735E9">
              <w:rPr>
                <w:rFonts w:ascii="Times New Roman" w:eastAsia="Times New Roman" w:hAnsi="Times New Roman" w:cs="Times New Roman"/>
                <w:b/>
                <w:sz w:val="24"/>
              </w:rPr>
              <w:t>31.12.2025</w:t>
            </w:r>
            <w:r w:rsidR="00E33892" w:rsidRPr="00C735E9">
              <w:rPr>
                <w:rFonts w:ascii="Times New Roman" w:eastAsia="Times New Roman" w:hAnsi="Times New Roman" w:cs="Times New Roman"/>
                <w:b/>
                <w:sz w:val="24"/>
              </w:rPr>
              <w:t>.</w:t>
            </w:r>
            <w:r w:rsidR="00A50B42" w:rsidRPr="00C735E9">
              <w:rPr>
                <w:rFonts w:ascii="Times New Roman" w:eastAsia="Times New Roman" w:hAnsi="Times New Roman" w:cs="Times New Roman"/>
                <w:b/>
                <w:sz w:val="24"/>
              </w:rPr>
              <w:t>године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left w:w="108" w:type="dxa"/>
              <w:right w:w="108" w:type="dxa"/>
            </w:tcMar>
            <w:vAlign w:val="bottom"/>
          </w:tcPr>
          <w:p w:rsidR="00A237AE" w:rsidRPr="00C735E9" w:rsidRDefault="00A237AE" w:rsidP="00E33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</w:p>
          <w:p w:rsidR="00A237AE" w:rsidRPr="00C735E9" w:rsidRDefault="00A50B42" w:rsidP="00E3389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C735E9">
              <w:rPr>
                <w:rFonts w:ascii="Times New Roman" w:eastAsia="Times New Roman" w:hAnsi="Times New Roman" w:cs="Times New Roman"/>
                <w:b/>
              </w:rPr>
              <w:t xml:space="preserve">    2.</w:t>
            </w:r>
            <w:r w:rsidR="00C00900" w:rsidRPr="00C735E9">
              <w:rPr>
                <w:rFonts w:ascii="Times New Roman" w:eastAsia="Times New Roman" w:hAnsi="Times New Roman" w:cs="Times New Roman"/>
                <w:b/>
              </w:rPr>
              <w:t>321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left w:w="108" w:type="dxa"/>
              <w:right w:w="108" w:type="dxa"/>
            </w:tcMar>
            <w:vAlign w:val="bottom"/>
          </w:tcPr>
          <w:p w:rsidR="00A237AE" w:rsidRPr="00C735E9" w:rsidRDefault="00A237AE" w:rsidP="00E33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</w:p>
          <w:p w:rsidR="00FF17C5" w:rsidRPr="00C735E9" w:rsidRDefault="00F8715C" w:rsidP="00D22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C735E9">
              <w:rPr>
                <w:rFonts w:ascii="Times New Roman" w:eastAsia="Times New Roman" w:hAnsi="Times New Roman" w:cs="Times New Roman"/>
                <w:b/>
              </w:rPr>
              <w:t>20.51</w:t>
            </w:r>
            <w:r w:rsidR="00D228AF" w:rsidRPr="00C735E9">
              <w:rPr>
                <w:rFonts w:ascii="Times New Roman" w:eastAsia="Times New Roman" w:hAnsi="Times New Roman" w:cs="Times New Roman"/>
                <w:b/>
              </w:rPr>
              <w:t>5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left w:w="108" w:type="dxa"/>
              <w:right w:w="108" w:type="dxa"/>
            </w:tcMar>
            <w:vAlign w:val="bottom"/>
          </w:tcPr>
          <w:p w:rsidR="00A237AE" w:rsidRPr="00C735E9" w:rsidRDefault="00A237AE" w:rsidP="00E3389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</w:p>
          <w:p w:rsidR="00F66EF2" w:rsidRPr="00C735E9" w:rsidRDefault="00D228AF" w:rsidP="00850CA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C735E9">
              <w:rPr>
                <w:rFonts w:ascii="Times New Roman" w:hAnsi="Times New Roman" w:cs="Times New Roman"/>
                <w:b/>
              </w:rPr>
              <w:t>23.870</w:t>
            </w:r>
            <w:r w:rsidR="00F66EF2" w:rsidRPr="00C735E9">
              <w:rPr>
                <w:rFonts w:ascii="Times New Roman" w:hAnsi="Times New Roman" w:cs="Times New Roman"/>
                <w:b/>
              </w:rPr>
              <w:t xml:space="preserve">          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left w:w="108" w:type="dxa"/>
              <w:right w:w="108" w:type="dxa"/>
            </w:tcMar>
            <w:vAlign w:val="bottom"/>
          </w:tcPr>
          <w:p w:rsidR="00850CA6" w:rsidRPr="00C735E9" w:rsidRDefault="00850CA6" w:rsidP="00850C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F070E2" w:rsidRPr="00C735E9" w:rsidRDefault="00850CA6" w:rsidP="00B556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735E9">
              <w:rPr>
                <w:rFonts w:ascii="Times New Roman" w:hAnsi="Times New Roman" w:cs="Times New Roman"/>
                <w:b/>
              </w:rPr>
              <w:t xml:space="preserve">                      </w:t>
            </w:r>
            <w:r w:rsidR="00B55663" w:rsidRPr="00C735E9">
              <w:rPr>
                <w:rFonts w:ascii="Times New Roman" w:hAnsi="Times New Roman" w:cs="Times New Roman"/>
                <w:b/>
              </w:rPr>
              <w:t>46.706</w:t>
            </w:r>
          </w:p>
        </w:tc>
      </w:tr>
    </w:tbl>
    <w:p w:rsidR="00B55663" w:rsidRDefault="00B55663" w:rsidP="004D7807">
      <w:pPr>
        <w:spacing w:after="0" w:line="259" w:lineRule="auto"/>
        <w:jc w:val="both"/>
        <w:rPr>
          <w:rFonts w:ascii="Times New Roman" w:eastAsia="Times New Roman" w:hAnsi="Times New Roman" w:cs="Times New Roman"/>
          <w:b/>
          <w:sz w:val="24"/>
          <w:u w:val="single"/>
        </w:rPr>
      </w:pPr>
    </w:p>
    <w:p w:rsidR="00A237AE" w:rsidRPr="00C735E9" w:rsidRDefault="00EB52C7" w:rsidP="004D7807">
      <w:pPr>
        <w:spacing w:after="0" w:line="259" w:lineRule="auto"/>
        <w:jc w:val="both"/>
        <w:rPr>
          <w:rFonts w:ascii="Times New Roman" w:eastAsia="Times New Roman" w:hAnsi="Times New Roman" w:cs="Times New Roman"/>
          <w:sz w:val="24"/>
        </w:rPr>
      </w:pPr>
      <w:proofErr w:type="gramStart"/>
      <w:r w:rsidRPr="00C735E9">
        <w:rPr>
          <w:rFonts w:ascii="Times New Roman" w:eastAsia="Times New Roman" w:hAnsi="Times New Roman" w:cs="Times New Roman"/>
          <w:b/>
          <w:sz w:val="24"/>
          <w:u w:val="single"/>
        </w:rPr>
        <w:t>Стална имовина</w:t>
      </w:r>
      <w:r w:rsidRPr="00C735E9">
        <w:rPr>
          <w:rFonts w:ascii="Times New Roman" w:eastAsia="Times New Roman" w:hAnsi="Times New Roman" w:cs="Times New Roman"/>
          <w:sz w:val="24"/>
        </w:rPr>
        <w:t xml:space="preserve"> износи </w:t>
      </w:r>
      <w:r w:rsidR="00B55663" w:rsidRPr="00C735E9">
        <w:rPr>
          <w:rFonts w:ascii="Times New Roman" w:eastAsia="Times New Roman" w:hAnsi="Times New Roman" w:cs="Times New Roman"/>
          <w:sz w:val="24"/>
        </w:rPr>
        <w:t>46.706</w:t>
      </w:r>
      <w:r w:rsidRPr="00C735E9">
        <w:rPr>
          <w:rFonts w:ascii="Times New Roman" w:eastAsia="Times New Roman" w:hAnsi="Times New Roman" w:cs="Times New Roman"/>
          <w:sz w:val="24"/>
        </w:rPr>
        <w:t xml:space="preserve"> хиљад</w:t>
      </w:r>
      <w:r w:rsidR="0031537A" w:rsidRPr="00C735E9">
        <w:rPr>
          <w:rFonts w:ascii="Times New Roman" w:eastAsia="Times New Roman" w:hAnsi="Times New Roman" w:cs="Times New Roman"/>
          <w:sz w:val="24"/>
        </w:rPr>
        <w:t>a</w:t>
      </w:r>
      <w:r w:rsidRPr="00C735E9">
        <w:rPr>
          <w:rFonts w:ascii="Times New Roman" w:eastAsia="Times New Roman" w:hAnsi="Times New Roman" w:cs="Times New Roman"/>
          <w:sz w:val="24"/>
        </w:rPr>
        <w:t xml:space="preserve"> динара и у односу на план остварена је </w:t>
      </w:r>
      <w:r w:rsidR="00B55663" w:rsidRPr="00C735E9">
        <w:rPr>
          <w:rFonts w:ascii="Times New Roman" w:eastAsia="Times New Roman" w:hAnsi="Times New Roman" w:cs="Times New Roman"/>
          <w:sz w:val="24"/>
        </w:rPr>
        <w:t>99</w:t>
      </w:r>
      <w:r w:rsidRPr="00C735E9">
        <w:rPr>
          <w:rFonts w:ascii="Times New Roman" w:eastAsia="Times New Roman" w:hAnsi="Times New Roman" w:cs="Times New Roman"/>
          <w:sz w:val="24"/>
        </w:rPr>
        <w:t>%.</w:t>
      </w:r>
      <w:proofErr w:type="gramEnd"/>
      <w:r w:rsidRPr="00C735E9">
        <w:rPr>
          <w:rFonts w:ascii="Times New Roman" w:eastAsia="Times New Roman" w:hAnsi="Times New Roman" w:cs="Times New Roman"/>
          <w:sz w:val="24"/>
        </w:rPr>
        <w:t xml:space="preserve"> </w:t>
      </w:r>
      <w:proofErr w:type="gramStart"/>
      <w:r w:rsidR="00EE3CD6" w:rsidRPr="00C735E9">
        <w:rPr>
          <w:rFonts w:ascii="Times New Roman" w:eastAsia="Times New Roman" w:hAnsi="Times New Roman" w:cs="Times New Roman"/>
          <w:sz w:val="24"/>
        </w:rPr>
        <w:t xml:space="preserve">Земљиште и грађевински објекти исказани су у износу од </w:t>
      </w:r>
      <w:r w:rsidR="00B55663" w:rsidRPr="00C735E9">
        <w:rPr>
          <w:rFonts w:ascii="Times New Roman" w:eastAsia="Times New Roman" w:hAnsi="Times New Roman" w:cs="Times New Roman"/>
          <w:sz w:val="24"/>
        </w:rPr>
        <w:t>22.836</w:t>
      </w:r>
      <w:r w:rsidR="00EE3CD6" w:rsidRPr="00C735E9">
        <w:rPr>
          <w:rFonts w:ascii="Times New Roman" w:eastAsia="Times New Roman" w:hAnsi="Times New Roman" w:cs="Times New Roman"/>
          <w:sz w:val="24"/>
        </w:rPr>
        <w:t xml:space="preserve"> хиљада динара</w:t>
      </w:r>
      <w:r w:rsidRPr="00C735E9">
        <w:rPr>
          <w:rFonts w:ascii="Times New Roman" w:eastAsia="Times New Roman" w:hAnsi="Times New Roman" w:cs="Times New Roman"/>
          <w:sz w:val="24"/>
        </w:rPr>
        <w:t xml:space="preserve">, док су постројења и опрема исказани у износу од </w:t>
      </w:r>
      <w:r w:rsidR="00B55663" w:rsidRPr="00C735E9">
        <w:rPr>
          <w:rFonts w:ascii="Times New Roman" w:eastAsia="Times New Roman" w:hAnsi="Times New Roman" w:cs="Times New Roman"/>
          <w:sz w:val="24"/>
        </w:rPr>
        <w:t>23.870</w:t>
      </w:r>
      <w:r w:rsidRPr="00C735E9">
        <w:rPr>
          <w:rFonts w:ascii="Times New Roman" w:eastAsia="Times New Roman" w:hAnsi="Times New Roman" w:cs="Times New Roman"/>
          <w:sz w:val="24"/>
        </w:rPr>
        <w:t xml:space="preserve"> хиљада динара.</w:t>
      </w:r>
      <w:proofErr w:type="gramEnd"/>
      <w:r w:rsidRPr="00C735E9">
        <w:rPr>
          <w:rFonts w:ascii="Times New Roman" w:eastAsia="Times New Roman" w:hAnsi="Times New Roman" w:cs="Times New Roman"/>
          <w:sz w:val="24"/>
        </w:rPr>
        <w:t xml:space="preserve"> </w:t>
      </w:r>
    </w:p>
    <w:p w:rsidR="00077B75" w:rsidRPr="008215CC" w:rsidRDefault="00077B75" w:rsidP="004D7807">
      <w:pPr>
        <w:spacing w:after="0" w:line="259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3610D4" w:rsidRPr="007449A0" w:rsidRDefault="00EB52C7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</w:rPr>
      </w:pPr>
      <w:proofErr w:type="gramStart"/>
      <w:r w:rsidRPr="00EB52C7">
        <w:rPr>
          <w:rFonts w:ascii="Times New Roman" w:eastAsia="Times New Roman" w:hAnsi="Times New Roman" w:cs="Times New Roman"/>
          <w:b/>
          <w:sz w:val="24"/>
          <w:u w:val="single"/>
        </w:rPr>
        <w:t>Обртна имовина</w:t>
      </w:r>
      <w:r>
        <w:rPr>
          <w:rFonts w:ascii="Times New Roman" w:eastAsia="Times New Roman" w:hAnsi="Times New Roman" w:cs="Times New Roman"/>
          <w:sz w:val="24"/>
        </w:rPr>
        <w:t xml:space="preserve"> износи </w:t>
      </w:r>
      <w:r w:rsidR="00B55663">
        <w:rPr>
          <w:rFonts w:ascii="Times New Roman" w:eastAsia="Times New Roman" w:hAnsi="Times New Roman" w:cs="Times New Roman"/>
          <w:sz w:val="24"/>
        </w:rPr>
        <w:t>58.</w:t>
      </w:r>
      <w:r w:rsidR="004C37AD">
        <w:rPr>
          <w:rFonts w:ascii="Times New Roman" w:eastAsia="Times New Roman" w:hAnsi="Times New Roman" w:cs="Times New Roman"/>
          <w:sz w:val="24"/>
        </w:rPr>
        <w:t>431</w:t>
      </w:r>
      <w:r>
        <w:rPr>
          <w:rFonts w:ascii="Times New Roman" w:eastAsia="Times New Roman" w:hAnsi="Times New Roman" w:cs="Times New Roman"/>
          <w:sz w:val="24"/>
        </w:rPr>
        <w:t xml:space="preserve"> хиљад</w:t>
      </w:r>
      <w:r w:rsidR="007449A0">
        <w:rPr>
          <w:rFonts w:ascii="Times New Roman" w:eastAsia="Times New Roman" w:hAnsi="Times New Roman" w:cs="Times New Roman"/>
          <w:sz w:val="24"/>
        </w:rPr>
        <w:t>a</w:t>
      </w:r>
      <w:r>
        <w:rPr>
          <w:rFonts w:ascii="Times New Roman" w:eastAsia="Times New Roman" w:hAnsi="Times New Roman" w:cs="Times New Roman"/>
          <w:sz w:val="24"/>
        </w:rPr>
        <w:t xml:space="preserve"> динара и у односу на план остварена је </w:t>
      </w:r>
      <w:r w:rsidR="00B55663">
        <w:rPr>
          <w:rFonts w:ascii="Times New Roman" w:eastAsia="Times New Roman" w:hAnsi="Times New Roman" w:cs="Times New Roman"/>
          <w:sz w:val="24"/>
        </w:rPr>
        <w:t>123</w:t>
      </w:r>
      <w:r>
        <w:rPr>
          <w:rFonts w:ascii="Times New Roman" w:eastAsia="Times New Roman" w:hAnsi="Times New Roman" w:cs="Times New Roman"/>
          <w:sz w:val="24"/>
        </w:rPr>
        <w:t>%.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</w:rPr>
        <w:t>Структуру обртне имовине чине</w:t>
      </w:r>
      <w:r w:rsidR="00646F78">
        <w:rPr>
          <w:rFonts w:ascii="Times New Roman" w:eastAsia="Times New Roman" w:hAnsi="Times New Roman" w:cs="Times New Roman"/>
          <w:sz w:val="24"/>
        </w:rPr>
        <w:t xml:space="preserve"> залихе, потраживања по основу продаје и остала краткорочна потраживања; краткорочни финансијски пласмани; готовина и краткорочна активна временска разграничења.</w:t>
      </w:r>
      <w:proofErr w:type="gramEnd"/>
      <w:r w:rsidR="00646F78">
        <w:rPr>
          <w:rFonts w:ascii="Times New Roman" w:eastAsia="Times New Roman" w:hAnsi="Times New Roman" w:cs="Times New Roman"/>
          <w:sz w:val="24"/>
        </w:rPr>
        <w:t xml:space="preserve"> </w:t>
      </w:r>
    </w:p>
    <w:p w:rsidR="00646F78" w:rsidRDefault="00646F78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</w:rPr>
      </w:pPr>
      <w:r w:rsidRPr="00646F78">
        <w:rPr>
          <w:rFonts w:ascii="Times New Roman" w:eastAsia="Times New Roman" w:hAnsi="Times New Roman" w:cs="Times New Roman"/>
          <w:i/>
          <w:sz w:val="24"/>
        </w:rPr>
        <w:t>Залихе</w:t>
      </w:r>
      <w:r>
        <w:rPr>
          <w:rFonts w:ascii="Times New Roman" w:eastAsia="Times New Roman" w:hAnsi="Times New Roman" w:cs="Times New Roman"/>
          <w:sz w:val="24"/>
        </w:rPr>
        <w:t xml:space="preserve"> су остварене у износу од </w:t>
      </w:r>
      <w:r w:rsidR="00B55663">
        <w:rPr>
          <w:rFonts w:ascii="Times New Roman" w:eastAsia="Times New Roman" w:hAnsi="Times New Roman" w:cs="Times New Roman"/>
          <w:sz w:val="24"/>
        </w:rPr>
        <w:t>2.760</w:t>
      </w:r>
      <w:r>
        <w:rPr>
          <w:rFonts w:ascii="Times New Roman" w:eastAsia="Times New Roman" w:hAnsi="Times New Roman" w:cs="Times New Roman"/>
          <w:sz w:val="24"/>
        </w:rPr>
        <w:t xml:space="preserve"> хиљад</w:t>
      </w:r>
      <w:r w:rsidR="00F700C1">
        <w:rPr>
          <w:rFonts w:ascii="Times New Roman" w:eastAsia="Times New Roman" w:hAnsi="Times New Roman" w:cs="Times New Roman"/>
          <w:sz w:val="24"/>
        </w:rPr>
        <w:t>а</w:t>
      </w:r>
      <w:r>
        <w:rPr>
          <w:rFonts w:ascii="Times New Roman" w:eastAsia="Times New Roman" w:hAnsi="Times New Roman" w:cs="Times New Roman"/>
          <w:sz w:val="24"/>
        </w:rPr>
        <w:t xml:space="preserve"> динара и односе се на залихе материјала и резервних делова у износу од </w:t>
      </w:r>
      <w:r w:rsidR="00B55663">
        <w:rPr>
          <w:rFonts w:ascii="Times New Roman" w:eastAsia="Times New Roman" w:hAnsi="Times New Roman" w:cs="Times New Roman"/>
          <w:sz w:val="24"/>
        </w:rPr>
        <w:t>2.426</w:t>
      </w:r>
      <w:r>
        <w:rPr>
          <w:rFonts w:ascii="Times New Roman" w:eastAsia="Times New Roman" w:hAnsi="Times New Roman" w:cs="Times New Roman"/>
          <w:sz w:val="24"/>
        </w:rPr>
        <w:t xml:space="preserve"> хиљада динара и залихе горива и мазива у износу од </w:t>
      </w:r>
      <w:proofErr w:type="gramStart"/>
      <w:r w:rsidR="00B55663">
        <w:rPr>
          <w:rFonts w:ascii="Times New Roman" w:eastAsia="Times New Roman" w:hAnsi="Times New Roman" w:cs="Times New Roman"/>
          <w:sz w:val="24"/>
        </w:rPr>
        <w:t>334</w:t>
      </w:r>
      <w:r w:rsidR="00F82A19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хиљад</w:t>
      </w:r>
      <w:r w:rsidR="00F82A19">
        <w:rPr>
          <w:rFonts w:ascii="Times New Roman" w:eastAsia="Times New Roman" w:hAnsi="Times New Roman" w:cs="Times New Roman"/>
          <w:sz w:val="24"/>
        </w:rPr>
        <w:t>е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динара. </w:t>
      </w:r>
    </w:p>
    <w:p w:rsidR="00646F78" w:rsidRPr="00B55663" w:rsidRDefault="00646F78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</w:rPr>
      </w:pPr>
      <w:r w:rsidRPr="00646F78">
        <w:rPr>
          <w:rFonts w:ascii="Times New Roman" w:eastAsia="Times New Roman" w:hAnsi="Times New Roman" w:cs="Times New Roman"/>
          <w:i/>
          <w:sz w:val="24"/>
        </w:rPr>
        <w:t>Плаћени аванси</w:t>
      </w:r>
      <w:r>
        <w:rPr>
          <w:rFonts w:ascii="Times New Roman" w:eastAsia="Times New Roman" w:hAnsi="Times New Roman" w:cs="Times New Roman"/>
          <w:sz w:val="24"/>
        </w:rPr>
        <w:t xml:space="preserve"> за </w:t>
      </w:r>
      <w:proofErr w:type="gramStart"/>
      <w:r w:rsidR="00B55663">
        <w:rPr>
          <w:rFonts w:ascii="Times New Roman" w:eastAsia="Times New Roman" w:hAnsi="Times New Roman" w:cs="Times New Roman"/>
          <w:sz w:val="24"/>
        </w:rPr>
        <w:t xml:space="preserve">материјал </w:t>
      </w:r>
      <w:r w:rsidR="00077B75">
        <w:rPr>
          <w:rFonts w:ascii="Times New Roman" w:eastAsia="Times New Roman" w:hAnsi="Times New Roman" w:cs="Times New Roman"/>
          <w:sz w:val="24"/>
        </w:rPr>
        <w:t xml:space="preserve"> износ</w:t>
      </w:r>
      <w:r w:rsidR="00B55663">
        <w:rPr>
          <w:rFonts w:ascii="Times New Roman" w:eastAsia="Times New Roman" w:hAnsi="Times New Roman" w:cs="Times New Roman"/>
          <w:sz w:val="24"/>
        </w:rPr>
        <w:t>и</w:t>
      </w:r>
      <w:proofErr w:type="gramEnd"/>
      <w:r w:rsidR="00077B75">
        <w:rPr>
          <w:rFonts w:ascii="Times New Roman" w:eastAsia="Times New Roman" w:hAnsi="Times New Roman" w:cs="Times New Roman"/>
          <w:sz w:val="24"/>
        </w:rPr>
        <w:t xml:space="preserve"> </w:t>
      </w:r>
      <w:r w:rsidR="00B55663">
        <w:rPr>
          <w:rFonts w:ascii="Times New Roman" w:eastAsia="Times New Roman" w:hAnsi="Times New Roman" w:cs="Times New Roman"/>
          <w:sz w:val="24"/>
        </w:rPr>
        <w:t>42</w:t>
      </w:r>
      <w:r>
        <w:rPr>
          <w:rFonts w:ascii="Times New Roman" w:eastAsia="Times New Roman" w:hAnsi="Times New Roman" w:cs="Times New Roman"/>
          <w:sz w:val="24"/>
        </w:rPr>
        <w:t xml:space="preserve"> хиљад</w:t>
      </w:r>
      <w:r w:rsidR="00B55663">
        <w:rPr>
          <w:rFonts w:ascii="Times New Roman" w:eastAsia="Times New Roman" w:hAnsi="Times New Roman" w:cs="Times New Roman"/>
          <w:sz w:val="24"/>
        </w:rPr>
        <w:t>е динара и за услуге 295 хиљада динара.</w:t>
      </w:r>
    </w:p>
    <w:p w:rsidR="009E3CC4" w:rsidRDefault="009E3CC4">
      <w:pPr>
        <w:spacing w:after="160" w:line="259" w:lineRule="auto"/>
        <w:jc w:val="both"/>
        <w:rPr>
          <w:rFonts w:ascii="Times New Roman" w:eastAsia="Times New Roman" w:hAnsi="Times New Roman" w:cs="Times New Roman"/>
          <w:i/>
          <w:sz w:val="24"/>
        </w:rPr>
      </w:pPr>
    </w:p>
    <w:p w:rsidR="00646F78" w:rsidRPr="00B949DA" w:rsidRDefault="00646F78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</w:rPr>
      </w:pPr>
      <w:proofErr w:type="gramStart"/>
      <w:r w:rsidRPr="00B949DA">
        <w:rPr>
          <w:rFonts w:ascii="Times New Roman" w:eastAsia="Times New Roman" w:hAnsi="Times New Roman" w:cs="Times New Roman"/>
          <w:i/>
          <w:sz w:val="24"/>
        </w:rPr>
        <w:lastRenderedPageBreak/>
        <w:t>Потраживања по основу продаје</w:t>
      </w:r>
      <w:r w:rsidRPr="00B949DA">
        <w:rPr>
          <w:rFonts w:ascii="Times New Roman" w:eastAsia="Times New Roman" w:hAnsi="Times New Roman" w:cs="Times New Roman"/>
          <w:sz w:val="24"/>
        </w:rPr>
        <w:t xml:space="preserve"> износе </w:t>
      </w:r>
      <w:r w:rsidR="00B55663">
        <w:rPr>
          <w:rFonts w:ascii="Times New Roman" w:eastAsia="Times New Roman" w:hAnsi="Times New Roman" w:cs="Times New Roman"/>
          <w:sz w:val="24"/>
        </w:rPr>
        <w:t>33.584</w:t>
      </w:r>
      <w:r w:rsidRPr="00B949DA">
        <w:rPr>
          <w:rFonts w:ascii="Times New Roman" w:eastAsia="Times New Roman" w:hAnsi="Times New Roman" w:cs="Times New Roman"/>
          <w:sz w:val="24"/>
        </w:rPr>
        <w:t xml:space="preserve"> хиљада динара и у односу на план остварена су </w:t>
      </w:r>
      <w:r w:rsidR="00B55663">
        <w:rPr>
          <w:rFonts w:ascii="Times New Roman" w:eastAsia="Times New Roman" w:hAnsi="Times New Roman" w:cs="Times New Roman"/>
          <w:sz w:val="24"/>
        </w:rPr>
        <w:t>124</w:t>
      </w:r>
      <w:r w:rsidRPr="00B949DA">
        <w:rPr>
          <w:rFonts w:ascii="Times New Roman" w:eastAsia="Times New Roman" w:hAnsi="Times New Roman" w:cs="Times New Roman"/>
          <w:sz w:val="24"/>
        </w:rPr>
        <w:t>%.</w:t>
      </w:r>
      <w:proofErr w:type="gramEnd"/>
      <w:r w:rsidRPr="00B949DA">
        <w:rPr>
          <w:rFonts w:ascii="Times New Roman" w:eastAsia="Times New Roman" w:hAnsi="Times New Roman" w:cs="Times New Roman"/>
          <w:sz w:val="24"/>
        </w:rPr>
        <w:t xml:space="preserve"> Структуру чине</w:t>
      </w:r>
      <w:r w:rsidR="000E542B" w:rsidRPr="00B949DA">
        <w:rPr>
          <w:rFonts w:ascii="Times New Roman" w:eastAsia="Times New Roman" w:hAnsi="Times New Roman" w:cs="Times New Roman"/>
          <w:sz w:val="24"/>
        </w:rPr>
        <w:t xml:space="preserve"> (у 000 динара)</w:t>
      </w:r>
      <w:r w:rsidRPr="00B949DA">
        <w:rPr>
          <w:rFonts w:ascii="Times New Roman" w:eastAsia="Times New Roman" w:hAnsi="Times New Roman" w:cs="Times New Roman"/>
          <w:sz w:val="24"/>
        </w:rPr>
        <w:t>:</w:t>
      </w:r>
    </w:p>
    <w:p w:rsidR="00646F78" w:rsidRDefault="002E3D92" w:rsidP="002E3D92">
      <w:pPr>
        <w:pStyle w:val="ListParagraph"/>
        <w:numPr>
          <w:ilvl w:val="0"/>
          <w:numId w:val="15"/>
        </w:numPr>
        <w:spacing w:after="160" w:line="259" w:lineRule="auto"/>
        <w:jc w:val="both"/>
        <w:rPr>
          <w:rFonts w:ascii="Times New Roman" w:eastAsia="Times New Roman" w:hAnsi="Times New Roman" w:cs="Times New Roman"/>
          <w:sz w:val="24"/>
        </w:rPr>
      </w:pPr>
      <w:r w:rsidRPr="00B949DA">
        <w:rPr>
          <w:rFonts w:ascii="Times New Roman" w:eastAsia="Times New Roman" w:hAnsi="Times New Roman" w:cs="Times New Roman"/>
          <w:sz w:val="24"/>
        </w:rPr>
        <w:t xml:space="preserve">Купци у земљи правна лица        </w:t>
      </w:r>
      <w:r w:rsidR="000E542B" w:rsidRPr="00B949DA">
        <w:rPr>
          <w:rFonts w:ascii="Times New Roman" w:eastAsia="Times New Roman" w:hAnsi="Times New Roman" w:cs="Times New Roman"/>
          <w:sz w:val="24"/>
        </w:rPr>
        <w:t xml:space="preserve">                                          </w:t>
      </w:r>
      <w:r w:rsidR="006E0E48">
        <w:rPr>
          <w:rFonts w:ascii="Times New Roman" w:eastAsia="Times New Roman" w:hAnsi="Times New Roman" w:cs="Times New Roman"/>
          <w:sz w:val="24"/>
        </w:rPr>
        <w:t xml:space="preserve">   </w:t>
      </w:r>
      <w:r w:rsidR="00D90867">
        <w:rPr>
          <w:rFonts w:ascii="Times New Roman" w:eastAsia="Times New Roman" w:hAnsi="Times New Roman" w:cs="Times New Roman"/>
          <w:sz w:val="24"/>
        </w:rPr>
        <w:t>6.697</w:t>
      </w:r>
    </w:p>
    <w:p w:rsidR="002E3D92" w:rsidRPr="00B949DA" w:rsidRDefault="002E3D92" w:rsidP="002E3D92">
      <w:pPr>
        <w:pStyle w:val="ListParagraph"/>
        <w:numPr>
          <w:ilvl w:val="0"/>
          <w:numId w:val="15"/>
        </w:numPr>
        <w:spacing w:after="160" w:line="259" w:lineRule="auto"/>
        <w:jc w:val="both"/>
        <w:rPr>
          <w:rFonts w:ascii="Times New Roman" w:eastAsia="Times New Roman" w:hAnsi="Times New Roman" w:cs="Times New Roman"/>
          <w:sz w:val="24"/>
        </w:rPr>
      </w:pPr>
      <w:r w:rsidRPr="00B949DA">
        <w:rPr>
          <w:rFonts w:ascii="Times New Roman" w:eastAsia="Times New Roman" w:hAnsi="Times New Roman" w:cs="Times New Roman"/>
          <w:sz w:val="24"/>
        </w:rPr>
        <w:t>Ку</w:t>
      </w:r>
      <w:r w:rsidR="000E542B" w:rsidRPr="00B949DA">
        <w:rPr>
          <w:rFonts w:ascii="Times New Roman" w:eastAsia="Times New Roman" w:hAnsi="Times New Roman" w:cs="Times New Roman"/>
          <w:sz w:val="24"/>
        </w:rPr>
        <w:t xml:space="preserve">пци у земљи физичка лица                                               </w:t>
      </w:r>
      <w:r w:rsidR="008A3CD8">
        <w:rPr>
          <w:rFonts w:ascii="Times New Roman" w:eastAsia="Times New Roman" w:hAnsi="Times New Roman" w:cs="Times New Roman"/>
          <w:sz w:val="24"/>
        </w:rPr>
        <w:t xml:space="preserve"> </w:t>
      </w:r>
      <w:r w:rsidR="006E0E48">
        <w:rPr>
          <w:rFonts w:ascii="Times New Roman" w:eastAsia="Times New Roman" w:hAnsi="Times New Roman" w:cs="Times New Roman"/>
          <w:sz w:val="24"/>
        </w:rPr>
        <w:t xml:space="preserve"> </w:t>
      </w:r>
      <w:r w:rsidR="00D90867">
        <w:rPr>
          <w:rFonts w:ascii="Times New Roman" w:eastAsia="Times New Roman" w:hAnsi="Times New Roman" w:cs="Times New Roman"/>
          <w:sz w:val="24"/>
        </w:rPr>
        <w:t>32.830</w:t>
      </w:r>
    </w:p>
    <w:p w:rsidR="00547CCE" w:rsidRPr="00B949DA" w:rsidRDefault="00547CCE" w:rsidP="002E3D92">
      <w:pPr>
        <w:pStyle w:val="ListParagraph"/>
        <w:numPr>
          <w:ilvl w:val="0"/>
          <w:numId w:val="15"/>
        </w:numPr>
        <w:spacing w:after="160" w:line="259" w:lineRule="auto"/>
        <w:jc w:val="both"/>
        <w:rPr>
          <w:rFonts w:ascii="Times New Roman" w:eastAsia="Times New Roman" w:hAnsi="Times New Roman" w:cs="Times New Roman"/>
          <w:sz w:val="24"/>
        </w:rPr>
      </w:pPr>
      <w:r w:rsidRPr="00B949DA">
        <w:rPr>
          <w:rFonts w:ascii="Times New Roman" w:eastAsia="Times New Roman" w:hAnsi="Times New Roman" w:cs="Times New Roman"/>
          <w:sz w:val="24"/>
        </w:rPr>
        <w:t xml:space="preserve">Исправка вредности потраж.од продаје (физичка лица)   </w:t>
      </w:r>
      <w:r w:rsidR="006E0E48">
        <w:rPr>
          <w:rFonts w:ascii="Times New Roman" w:eastAsia="Times New Roman" w:hAnsi="Times New Roman" w:cs="Times New Roman"/>
          <w:sz w:val="24"/>
        </w:rPr>
        <w:t xml:space="preserve"> </w:t>
      </w:r>
      <w:r w:rsidRPr="00B949DA">
        <w:rPr>
          <w:rFonts w:ascii="Times New Roman" w:eastAsia="Times New Roman" w:hAnsi="Times New Roman" w:cs="Times New Roman"/>
          <w:sz w:val="24"/>
        </w:rPr>
        <w:t xml:space="preserve"> </w:t>
      </w:r>
      <w:r w:rsidR="008A3CD8">
        <w:rPr>
          <w:rFonts w:ascii="Times New Roman" w:eastAsia="Times New Roman" w:hAnsi="Times New Roman" w:cs="Times New Roman"/>
          <w:sz w:val="24"/>
        </w:rPr>
        <w:t xml:space="preserve"> </w:t>
      </w:r>
      <w:r w:rsidRPr="00B949DA">
        <w:rPr>
          <w:rFonts w:ascii="Times New Roman" w:eastAsia="Times New Roman" w:hAnsi="Times New Roman" w:cs="Times New Roman"/>
          <w:sz w:val="24"/>
        </w:rPr>
        <w:t>(</w:t>
      </w:r>
      <w:r w:rsidR="00D90867">
        <w:rPr>
          <w:rFonts w:ascii="Times New Roman" w:eastAsia="Times New Roman" w:hAnsi="Times New Roman" w:cs="Times New Roman"/>
          <w:sz w:val="24"/>
        </w:rPr>
        <w:t>5.943</w:t>
      </w:r>
      <w:r w:rsidRPr="00B949DA">
        <w:rPr>
          <w:rFonts w:ascii="Times New Roman" w:eastAsia="Times New Roman" w:hAnsi="Times New Roman" w:cs="Times New Roman"/>
          <w:sz w:val="24"/>
        </w:rPr>
        <w:t xml:space="preserve">) </w:t>
      </w:r>
    </w:p>
    <w:p w:rsidR="00B949DA" w:rsidRPr="00AB4FC1" w:rsidRDefault="00B949DA" w:rsidP="00B949DA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</w:rPr>
      </w:pPr>
      <w:proofErr w:type="gramStart"/>
      <w:r w:rsidRPr="00AB4FC1">
        <w:rPr>
          <w:rFonts w:ascii="Times New Roman" w:eastAsia="Times New Roman" w:hAnsi="Times New Roman" w:cs="Times New Roman"/>
          <w:i/>
          <w:sz w:val="24"/>
        </w:rPr>
        <w:t>Остала краткорочна потраживања</w:t>
      </w:r>
      <w:r w:rsidRPr="00AB4FC1">
        <w:rPr>
          <w:rFonts w:ascii="Times New Roman" w:eastAsia="Times New Roman" w:hAnsi="Times New Roman" w:cs="Times New Roman"/>
          <w:sz w:val="24"/>
        </w:rPr>
        <w:t xml:space="preserve"> износе </w:t>
      </w:r>
      <w:r w:rsidR="00AF1AAD">
        <w:rPr>
          <w:rFonts w:ascii="Times New Roman" w:eastAsia="Times New Roman" w:hAnsi="Times New Roman" w:cs="Times New Roman"/>
          <w:sz w:val="24"/>
        </w:rPr>
        <w:t>403</w:t>
      </w:r>
      <w:r w:rsidRPr="00AB4FC1">
        <w:rPr>
          <w:rFonts w:ascii="Times New Roman" w:eastAsia="Times New Roman" w:hAnsi="Times New Roman" w:cs="Times New Roman"/>
          <w:sz w:val="24"/>
        </w:rPr>
        <w:t xml:space="preserve"> хиљад</w:t>
      </w:r>
      <w:r w:rsidR="00FA350F">
        <w:rPr>
          <w:rFonts w:ascii="Times New Roman" w:eastAsia="Times New Roman" w:hAnsi="Times New Roman" w:cs="Times New Roman"/>
          <w:sz w:val="24"/>
        </w:rPr>
        <w:t>a</w:t>
      </w:r>
      <w:r w:rsidRPr="00AB4FC1">
        <w:rPr>
          <w:rFonts w:ascii="Times New Roman" w:eastAsia="Times New Roman" w:hAnsi="Times New Roman" w:cs="Times New Roman"/>
          <w:sz w:val="24"/>
        </w:rPr>
        <w:t xml:space="preserve"> динара и у односу на план остварена су </w:t>
      </w:r>
      <w:r w:rsidR="00AF1AAD">
        <w:rPr>
          <w:rFonts w:ascii="Times New Roman" w:eastAsia="Times New Roman" w:hAnsi="Times New Roman" w:cs="Times New Roman"/>
          <w:sz w:val="24"/>
        </w:rPr>
        <w:t>134</w:t>
      </w:r>
      <w:r w:rsidRPr="00AB4FC1">
        <w:rPr>
          <w:rFonts w:ascii="Times New Roman" w:eastAsia="Times New Roman" w:hAnsi="Times New Roman" w:cs="Times New Roman"/>
          <w:sz w:val="24"/>
        </w:rPr>
        <w:t>%.</w:t>
      </w:r>
      <w:proofErr w:type="gramEnd"/>
      <w:r w:rsidRPr="00AB4FC1">
        <w:rPr>
          <w:rFonts w:ascii="Times New Roman" w:eastAsia="Times New Roman" w:hAnsi="Times New Roman" w:cs="Times New Roman"/>
          <w:sz w:val="24"/>
        </w:rPr>
        <w:t xml:space="preserve"> Структуру чине (у 000 динара):</w:t>
      </w:r>
    </w:p>
    <w:p w:rsidR="00AB4FC1" w:rsidRPr="00D90867" w:rsidRDefault="00AB4FC1" w:rsidP="00B949DA">
      <w:pPr>
        <w:pStyle w:val="ListParagraph"/>
        <w:numPr>
          <w:ilvl w:val="0"/>
          <w:numId w:val="15"/>
        </w:numPr>
        <w:spacing w:after="160" w:line="259" w:lineRule="auto"/>
        <w:jc w:val="both"/>
        <w:rPr>
          <w:rFonts w:ascii="Times New Roman" w:eastAsia="Times New Roman" w:hAnsi="Times New Roman" w:cs="Times New Roman"/>
          <w:sz w:val="24"/>
        </w:rPr>
      </w:pPr>
      <w:r w:rsidRPr="00D90867">
        <w:rPr>
          <w:rFonts w:ascii="Times New Roman" w:eastAsia="Times New Roman" w:hAnsi="Times New Roman" w:cs="Times New Roman"/>
          <w:sz w:val="24"/>
        </w:rPr>
        <w:t xml:space="preserve">Потраживања за затезну камату                        </w:t>
      </w:r>
      <w:r w:rsidR="000C20B4" w:rsidRPr="00D90867">
        <w:rPr>
          <w:rFonts w:ascii="Times New Roman" w:eastAsia="Times New Roman" w:hAnsi="Times New Roman" w:cs="Times New Roman"/>
          <w:sz w:val="24"/>
        </w:rPr>
        <w:t xml:space="preserve">                               </w:t>
      </w:r>
      <w:r w:rsidR="00FA350F" w:rsidRPr="00D90867">
        <w:rPr>
          <w:rFonts w:ascii="Times New Roman" w:eastAsia="Times New Roman" w:hAnsi="Times New Roman" w:cs="Times New Roman"/>
          <w:sz w:val="24"/>
        </w:rPr>
        <w:t xml:space="preserve">  </w:t>
      </w:r>
      <w:r w:rsidR="00D90867" w:rsidRPr="00D90867">
        <w:rPr>
          <w:rFonts w:ascii="Times New Roman" w:eastAsia="Times New Roman" w:hAnsi="Times New Roman" w:cs="Times New Roman"/>
          <w:sz w:val="24"/>
        </w:rPr>
        <w:t>87</w:t>
      </w:r>
    </w:p>
    <w:p w:rsidR="00AB4FC1" w:rsidRPr="00D90867" w:rsidRDefault="00AB4FC1" w:rsidP="00B949DA">
      <w:pPr>
        <w:pStyle w:val="ListParagraph"/>
        <w:numPr>
          <w:ilvl w:val="0"/>
          <w:numId w:val="15"/>
        </w:numPr>
        <w:spacing w:after="160" w:line="259" w:lineRule="auto"/>
        <w:jc w:val="both"/>
        <w:rPr>
          <w:rFonts w:ascii="Times New Roman" w:eastAsia="Times New Roman" w:hAnsi="Times New Roman" w:cs="Times New Roman"/>
          <w:sz w:val="24"/>
        </w:rPr>
      </w:pPr>
      <w:r w:rsidRPr="00D90867">
        <w:rPr>
          <w:rFonts w:ascii="Times New Roman" w:eastAsia="Times New Roman" w:hAnsi="Times New Roman" w:cs="Times New Roman"/>
          <w:sz w:val="24"/>
        </w:rPr>
        <w:t xml:space="preserve">Потраживања </w:t>
      </w:r>
      <w:r w:rsidR="00D90867" w:rsidRPr="00D90867">
        <w:rPr>
          <w:rFonts w:ascii="Times New Roman" w:eastAsia="Times New Roman" w:hAnsi="Times New Roman" w:cs="Times New Roman"/>
          <w:sz w:val="24"/>
        </w:rPr>
        <w:t>за накнаде зарада РФЗО</w:t>
      </w:r>
      <w:r w:rsidRPr="00D90867">
        <w:rPr>
          <w:rFonts w:ascii="Times New Roman" w:eastAsia="Times New Roman" w:hAnsi="Times New Roman" w:cs="Times New Roman"/>
          <w:sz w:val="24"/>
        </w:rPr>
        <w:t xml:space="preserve">                               </w:t>
      </w:r>
      <w:r w:rsidR="00D90867" w:rsidRPr="00D90867">
        <w:rPr>
          <w:rFonts w:ascii="Times New Roman" w:eastAsia="Times New Roman" w:hAnsi="Times New Roman" w:cs="Times New Roman"/>
          <w:sz w:val="24"/>
        </w:rPr>
        <w:t xml:space="preserve">               96</w:t>
      </w:r>
      <w:r w:rsidR="000C20B4" w:rsidRPr="00D90867">
        <w:rPr>
          <w:rFonts w:ascii="Times New Roman" w:eastAsia="Times New Roman" w:hAnsi="Times New Roman" w:cs="Times New Roman"/>
          <w:sz w:val="24"/>
        </w:rPr>
        <w:t xml:space="preserve">         </w:t>
      </w:r>
      <w:r w:rsidR="00FA350F" w:rsidRPr="00D90867">
        <w:rPr>
          <w:rFonts w:ascii="Times New Roman" w:eastAsia="Times New Roman" w:hAnsi="Times New Roman" w:cs="Times New Roman"/>
          <w:sz w:val="24"/>
        </w:rPr>
        <w:t xml:space="preserve">  </w:t>
      </w:r>
      <w:r w:rsidR="000C20B4" w:rsidRPr="00D90867">
        <w:rPr>
          <w:rFonts w:ascii="Times New Roman" w:eastAsia="Times New Roman" w:hAnsi="Times New Roman" w:cs="Times New Roman"/>
          <w:sz w:val="24"/>
        </w:rPr>
        <w:t xml:space="preserve"> </w:t>
      </w:r>
      <w:r w:rsidR="00FA350F" w:rsidRPr="00D90867">
        <w:rPr>
          <w:rFonts w:ascii="Times New Roman" w:eastAsia="Times New Roman" w:hAnsi="Times New Roman" w:cs="Times New Roman"/>
          <w:sz w:val="24"/>
        </w:rPr>
        <w:t xml:space="preserve">  </w:t>
      </w:r>
      <w:r w:rsidR="000C20B4" w:rsidRPr="00D90867">
        <w:rPr>
          <w:rFonts w:ascii="Times New Roman" w:eastAsia="Times New Roman" w:hAnsi="Times New Roman" w:cs="Times New Roman"/>
          <w:sz w:val="24"/>
        </w:rPr>
        <w:t xml:space="preserve">    </w:t>
      </w:r>
      <w:r w:rsidR="00FA350F" w:rsidRPr="00D90867">
        <w:rPr>
          <w:rFonts w:ascii="Times New Roman" w:eastAsia="Times New Roman" w:hAnsi="Times New Roman" w:cs="Times New Roman"/>
          <w:sz w:val="24"/>
        </w:rPr>
        <w:t xml:space="preserve"> </w:t>
      </w:r>
      <w:r w:rsidR="00547CCE" w:rsidRPr="00D90867">
        <w:rPr>
          <w:rFonts w:ascii="Times New Roman" w:eastAsia="Times New Roman" w:hAnsi="Times New Roman" w:cs="Times New Roman"/>
          <w:sz w:val="24"/>
        </w:rPr>
        <w:t xml:space="preserve">   </w:t>
      </w:r>
    </w:p>
    <w:p w:rsidR="00AB4FC1" w:rsidRPr="00D90867" w:rsidRDefault="00AB4FC1" w:rsidP="00B949DA">
      <w:pPr>
        <w:pStyle w:val="ListParagraph"/>
        <w:numPr>
          <w:ilvl w:val="0"/>
          <w:numId w:val="15"/>
        </w:numPr>
        <w:spacing w:after="160" w:line="259" w:lineRule="auto"/>
        <w:jc w:val="both"/>
        <w:rPr>
          <w:rFonts w:ascii="Times New Roman" w:eastAsia="Times New Roman" w:hAnsi="Times New Roman" w:cs="Times New Roman"/>
          <w:sz w:val="24"/>
        </w:rPr>
      </w:pPr>
      <w:r w:rsidRPr="00D90867">
        <w:rPr>
          <w:rFonts w:ascii="Times New Roman" w:eastAsia="Times New Roman" w:hAnsi="Times New Roman" w:cs="Times New Roman"/>
          <w:sz w:val="24"/>
        </w:rPr>
        <w:t xml:space="preserve">Потраживања </w:t>
      </w:r>
      <w:r w:rsidR="00FA350F" w:rsidRPr="00D90867">
        <w:rPr>
          <w:rFonts w:ascii="Times New Roman" w:eastAsia="Times New Roman" w:hAnsi="Times New Roman" w:cs="Times New Roman"/>
          <w:sz w:val="24"/>
        </w:rPr>
        <w:t>од дужника по судској пресуди</w:t>
      </w:r>
      <w:r w:rsidR="000C20B4" w:rsidRPr="00D90867">
        <w:rPr>
          <w:rFonts w:ascii="Times New Roman" w:eastAsia="Times New Roman" w:hAnsi="Times New Roman" w:cs="Times New Roman"/>
          <w:sz w:val="24"/>
        </w:rPr>
        <w:t xml:space="preserve">          </w:t>
      </w:r>
      <w:r w:rsidRPr="00D90867">
        <w:rPr>
          <w:rFonts w:ascii="Times New Roman" w:eastAsia="Times New Roman" w:hAnsi="Times New Roman" w:cs="Times New Roman"/>
          <w:sz w:val="24"/>
        </w:rPr>
        <w:t xml:space="preserve">                  </w:t>
      </w:r>
      <w:r w:rsidR="000C20B4" w:rsidRPr="00D90867">
        <w:rPr>
          <w:rFonts w:ascii="Times New Roman" w:eastAsia="Times New Roman" w:hAnsi="Times New Roman" w:cs="Times New Roman"/>
          <w:sz w:val="24"/>
        </w:rPr>
        <w:t xml:space="preserve">   </w:t>
      </w:r>
      <w:r w:rsidR="00FA350F" w:rsidRPr="00D90867">
        <w:rPr>
          <w:rFonts w:ascii="Times New Roman" w:eastAsia="Times New Roman" w:hAnsi="Times New Roman" w:cs="Times New Roman"/>
          <w:sz w:val="24"/>
        </w:rPr>
        <w:t xml:space="preserve"> 113</w:t>
      </w:r>
      <w:r w:rsidR="000C20B4" w:rsidRPr="00D90867">
        <w:rPr>
          <w:rFonts w:ascii="Times New Roman" w:eastAsia="Times New Roman" w:hAnsi="Times New Roman" w:cs="Times New Roman"/>
          <w:sz w:val="24"/>
        </w:rPr>
        <w:t xml:space="preserve"> </w:t>
      </w:r>
    </w:p>
    <w:p w:rsidR="00AB4FC1" w:rsidRDefault="00AB4FC1" w:rsidP="00B949DA">
      <w:pPr>
        <w:pStyle w:val="ListParagraph"/>
        <w:numPr>
          <w:ilvl w:val="0"/>
          <w:numId w:val="15"/>
        </w:numPr>
        <w:spacing w:after="160" w:line="259" w:lineRule="auto"/>
        <w:jc w:val="both"/>
        <w:rPr>
          <w:rFonts w:ascii="Times New Roman" w:eastAsia="Times New Roman" w:hAnsi="Times New Roman" w:cs="Times New Roman"/>
          <w:sz w:val="24"/>
        </w:rPr>
      </w:pPr>
      <w:r w:rsidRPr="00D90867">
        <w:rPr>
          <w:rFonts w:ascii="Times New Roman" w:eastAsia="Times New Roman" w:hAnsi="Times New Roman" w:cs="Times New Roman"/>
          <w:sz w:val="24"/>
        </w:rPr>
        <w:t xml:space="preserve">Исправка вредности потраживања за камату                                  </w:t>
      </w:r>
      <w:r w:rsidR="00FA350F" w:rsidRPr="00D90867">
        <w:rPr>
          <w:rFonts w:ascii="Times New Roman" w:eastAsia="Times New Roman" w:hAnsi="Times New Roman" w:cs="Times New Roman"/>
          <w:sz w:val="24"/>
        </w:rPr>
        <w:t xml:space="preserve"> </w:t>
      </w:r>
      <w:r w:rsidRPr="00D90867">
        <w:rPr>
          <w:rFonts w:ascii="Times New Roman" w:eastAsia="Times New Roman" w:hAnsi="Times New Roman" w:cs="Times New Roman"/>
          <w:sz w:val="24"/>
        </w:rPr>
        <w:t>(</w:t>
      </w:r>
      <w:r w:rsidR="00D90867" w:rsidRPr="00D90867">
        <w:rPr>
          <w:rFonts w:ascii="Times New Roman" w:eastAsia="Times New Roman" w:hAnsi="Times New Roman" w:cs="Times New Roman"/>
          <w:sz w:val="24"/>
        </w:rPr>
        <w:t>31</w:t>
      </w:r>
      <w:r w:rsidRPr="00D90867">
        <w:rPr>
          <w:rFonts w:ascii="Times New Roman" w:eastAsia="Times New Roman" w:hAnsi="Times New Roman" w:cs="Times New Roman"/>
          <w:sz w:val="24"/>
        </w:rPr>
        <w:t>)</w:t>
      </w:r>
    </w:p>
    <w:p w:rsidR="004C37AD" w:rsidRPr="00D90867" w:rsidRDefault="00AF1AAD" w:rsidP="00B949DA">
      <w:pPr>
        <w:pStyle w:val="ListParagraph"/>
        <w:numPr>
          <w:ilvl w:val="0"/>
          <w:numId w:val="15"/>
        </w:numPr>
        <w:spacing w:after="160" w:line="259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ПДВ на купљене сировине и матер.по општој стопи   </w:t>
      </w:r>
      <w:r>
        <w:rPr>
          <w:rFonts w:ascii="Times New Roman" w:eastAsia="Times New Roman" w:hAnsi="Times New Roman" w:cs="Times New Roman"/>
          <w:sz w:val="24"/>
        </w:rPr>
        <w:tab/>
        <w:t xml:space="preserve">              138</w:t>
      </w:r>
    </w:p>
    <w:p w:rsidR="00AB4FC1" w:rsidRDefault="0072104D" w:rsidP="00AB4FC1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</w:rPr>
      </w:pPr>
      <w:proofErr w:type="gramStart"/>
      <w:r w:rsidRPr="0072104D">
        <w:rPr>
          <w:rFonts w:ascii="Times New Roman" w:eastAsia="Times New Roman" w:hAnsi="Times New Roman" w:cs="Times New Roman"/>
          <w:i/>
          <w:sz w:val="24"/>
        </w:rPr>
        <w:t>Краткорочни финансијски пласмани</w:t>
      </w:r>
      <w:r>
        <w:rPr>
          <w:rFonts w:ascii="Times New Roman" w:eastAsia="Times New Roman" w:hAnsi="Times New Roman" w:cs="Times New Roman"/>
          <w:sz w:val="24"/>
        </w:rPr>
        <w:t xml:space="preserve"> износе </w:t>
      </w:r>
      <w:r w:rsidR="00D90867">
        <w:rPr>
          <w:rFonts w:ascii="Times New Roman" w:eastAsia="Times New Roman" w:hAnsi="Times New Roman" w:cs="Times New Roman"/>
          <w:sz w:val="24"/>
        </w:rPr>
        <w:t>111</w:t>
      </w:r>
      <w:r>
        <w:rPr>
          <w:rFonts w:ascii="Times New Roman" w:eastAsia="Times New Roman" w:hAnsi="Times New Roman" w:cs="Times New Roman"/>
          <w:sz w:val="24"/>
        </w:rPr>
        <w:t xml:space="preserve"> хиљад</w:t>
      </w:r>
      <w:r w:rsidR="00FA350F">
        <w:rPr>
          <w:rFonts w:ascii="Times New Roman" w:eastAsia="Times New Roman" w:hAnsi="Times New Roman" w:cs="Times New Roman"/>
          <w:sz w:val="24"/>
        </w:rPr>
        <w:t>а</w:t>
      </w:r>
      <w:r>
        <w:rPr>
          <w:rFonts w:ascii="Times New Roman" w:eastAsia="Times New Roman" w:hAnsi="Times New Roman" w:cs="Times New Roman"/>
          <w:sz w:val="24"/>
        </w:rPr>
        <w:t xml:space="preserve"> динара и у односу на план остварени су </w:t>
      </w:r>
      <w:r w:rsidR="00D90867">
        <w:rPr>
          <w:rFonts w:ascii="Times New Roman" w:eastAsia="Times New Roman" w:hAnsi="Times New Roman" w:cs="Times New Roman"/>
          <w:sz w:val="24"/>
        </w:rPr>
        <w:t>37</w:t>
      </w:r>
      <w:r>
        <w:rPr>
          <w:rFonts w:ascii="Times New Roman" w:eastAsia="Times New Roman" w:hAnsi="Times New Roman" w:cs="Times New Roman"/>
          <w:sz w:val="24"/>
        </w:rPr>
        <w:t>%.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72104D" w:rsidRDefault="0072104D" w:rsidP="00AB4FC1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</w:rPr>
      </w:pPr>
      <w:proofErr w:type="gramStart"/>
      <w:r w:rsidRPr="0072104D">
        <w:rPr>
          <w:rFonts w:ascii="Times New Roman" w:eastAsia="Times New Roman" w:hAnsi="Times New Roman" w:cs="Times New Roman"/>
          <w:i/>
          <w:sz w:val="24"/>
        </w:rPr>
        <w:t>Готовина</w:t>
      </w:r>
      <w:r>
        <w:rPr>
          <w:rFonts w:ascii="Times New Roman" w:eastAsia="Times New Roman" w:hAnsi="Times New Roman" w:cs="Times New Roman"/>
          <w:sz w:val="24"/>
        </w:rPr>
        <w:t xml:space="preserve"> износи </w:t>
      </w:r>
      <w:r w:rsidR="00D90867">
        <w:rPr>
          <w:rFonts w:ascii="Times New Roman" w:eastAsia="Times New Roman" w:hAnsi="Times New Roman" w:cs="Times New Roman"/>
          <w:sz w:val="24"/>
        </w:rPr>
        <w:t>20.919</w:t>
      </w:r>
      <w:r>
        <w:rPr>
          <w:rFonts w:ascii="Times New Roman" w:eastAsia="Times New Roman" w:hAnsi="Times New Roman" w:cs="Times New Roman"/>
          <w:sz w:val="24"/>
        </w:rPr>
        <w:t xml:space="preserve"> хиљада динара и у односу на план остварена је </w:t>
      </w:r>
      <w:r w:rsidR="00D90867">
        <w:rPr>
          <w:rFonts w:ascii="Times New Roman" w:eastAsia="Times New Roman" w:hAnsi="Times New Roman" w:cs="Times New Roman"/>
          <w:sz w:val="24"/>
        </w:rPr>
        <w:t>132</w:t>
      </w:r>
      <w:r>
        <w:rPr>
          <w:rFonts w:ascii="Times New Roman" w:eastAsia="Times New Roman" w:hAnsi="Times New Roman" w:cs="Times New Roman"/>
          <w:sz w:val="24"/>
        </w:rPr>
        <w:t>%.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У питању су средства на текућим рачунима и благајни предузећа.</w:t>
      </w:r>
    </w:p>
    <w:p w:rsidR="0072104D" w:rsidRDefault="0072104D" w:rsidP="00AB4FC1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</w:rPr>
      </w:pPr>
      <w:proofErr w:type="gramStart"/>
      <w:r w:rsidRPr="008215CC">
        <w:rPr>
          <w:rFonts w:ascii="Times New Roman" w:eastAsia="Times New Roman" w:hAnsi="Times New Roman" w:cs="Times New Roman"/>
          <w:i/>
          <w:sz w:val="24"/>
        </w:rPr>
        <w:t>Краткорочна временска разграничења</w:t>
      </w:r>
      <w:r w:rsidRPr="008215CC">
        <w:rPr>
          <w:rFonts w:ascii="Times New Roman" w:eastAsia="Times New Roman" w:hAnsi="Times New Roman" w:cs="Times New Roman"/>
          <w:sz w:val="24"/>
        </w:rPr>
        <w:t xml:space="preserve"> износе </w:t>
      </w:r>
      <w:r w:rsidR="00D90867">
        <w:rPr>
          <w:rFonts w:ascii="Times New Roman" w:eastAsia="Times New Roman" w:hAnsi="Times New Roman" w:cs="Times New Roman"/>
          <w:sz w:val="24"/>
        </w:rPr>
        <w:t>317</w:t>
      </w:r>
      <w:r w:rsidRPr="008215CC">
        <w:rPr>
          <w:rFonts w:ascii="Times New Roman" w:eastAsia="Times New Roman" w:hAnsi="Times New Roman" w:cs="Times New Roman"/>
          <w:sz w:val="24"/>
        </w:rPr>
        <w:t xml:space="preserve"> хиљад</w:t>
      </w:r>
      <w:r w:rsidR="002A3F77" w:rsidRPr="008215CC">
        <w:rPr>
          <w:rFonts w:ascii="Times New Roman" w:eastAsia="Times New Roman" w:hAnsi="Times New Roman" w:cs="Times New Roman"/>
          <w:sz w:val="24"/>
        </w:rPr>
        <w:t>а</w:t>
      </w:r>
      <w:r w:rsidRPr="008215CC">
        <w:rPr>
          <w:rFonts w:ascii="Times New Roman" w:eastAsia="Times New Roman" w:hAnsi="Times New Roman" w:cs="Times New Roman"/>
          <w:sz w:val="24"/>
        </w:rPr>
        <w:t xml:space="preserve"> динара и у односу на план остварена су </w:t>
      </w:r>
      <w:r w:rsidR="00D90867">
        <w:rPr>
          <w:rFonts w:ascii="Times New Roman" w:eastAsia="Times New Roman" w:hAnsi="Times New Roman" w:cs="Times New Roman"/>
          <w:sz w:val="24"/>
        </w:rPr>
        <w:t>21</w:t>
      </w:r>
      <w:r w:rsidRPr="008215CC">
        <w:rPr>
          <w:rFonts w:ascii="Times New Roman" w:eastAsia="Times New Roman" w:hAnsi="Times New Roman" w:cs="Times New Roman"/>
          <w:sz w:val="24"/>
        </w:rPr>
        <w:t>%.</w:t>
      </w:r>
      <w:proofErr w:type="gramEnd"/>
      <w:r w:rsidRPr="008215CC">
        <w:rPr>
          <w:rFonts w:ascii="Times New Roman" w:eastAsia="Times New Roman" w:hAnsi="Times New Roman" w:cs="Times New Roman"/>
          <w:sz w:val="24"/>
        </w:rPr>
        <w:t xml:space="preserve"> Односе се на разграничене трошкове по основу обавеза за премију осигурања </w:t>
      </w:r>
      <w:r w:rsidR="00122FBA">
        <w:rPr>
          <w:rFonts w:ascii="Times New Roman" w:eastAsia="Times New Roman" w:hAnsi="Times New Roman" w:cs="Times New Roman"/>
          <w:sz w:val="24"/>
        </w:rPr>
        <w:t>235</w:t>
      </w:r>
      <w:r w:rsidR="005F63AF" w:rsidRPr="008215CC">
        <w:rPr>
          <w:rFonts w:ascii="Times New Roman" w:eastAsia="Times New Roman" w:hAnsi="Times New Roman" w:cs="Times New Roman"/>
          <w:sz w:val="24"/>
        </w:rPr>
        <w:t xml:space="preserve"> хиљада динара,</w:t>
      </w:r>
      <w:r w:rsidRPr="008215CC">
        <w:rPr>
          <w:rFonts w:ascii="Times New Roman" w:eastAsia="Times New Roman" w:hAnsi="Times New Roman" w:cs="Times New Roman"/>
          <w:sz w:val="24"/>
        </w:rPr>
        <w:t xml:space="preserve"> разграничене трошкове по основу осталих о</w:t>
      </w:r>
      <w:r w:rsidR="006141ED" w:rsidRPr="008215CC">
        <w:rPr>
          <w:rFonts w:ascii="Times New Roman" w:eastAsia="Times New Roman" w:hAnsi="Times New Roman" w:cs="Times New Roman"/>
          <w:sz w:val="24"/>
        </w:rPr>
        <w:t xml:space="preserve">бавеза (сајт) </w:t>
      </w:r>
      <w:r w:rsidR="00FA350F" w:rsidRPr="008215CC">
        <w:rPr>
          <w:rFonts w:ascii="Times New Roman" w:eastAsia="Times New Roman" w:hAnsi="Times New Roman" w:cs="Times New Roman"/>
          <w:sz w:val="24"/>
        </w:rPr>
        <w:t>25</w:t>
      </w:r>
      <w:r w:rsidR="006141ED" w:rsidRPr="008215CC">
        <w:rPr>
          <w:rFonts w:ascii="Times New Roman" w:eastAsia="Times New Roman" w:hAnsi="Times New Roman" w:cs="Times New Roman"/>
          <w:sz w:val="24"/>
        </w:rPr>
        <w:t xml:space="preserve"> хиљад</w:t>
      </w:r>
      <w:r w:rsidR="00FA350F" w:rsidRPr="008215CC">
        <w:rPr>
          <w:rFonts w:ascii="Times New Roman" w:eastAsia="Times New Roman" w:hAnsi="Times New Roman" w:cs="Times New Roman"/>
          <w:sz w:val="24"/>
        </w:rPr>
        <w:t>а</w:t>
      </w:r>
      <w:r w:rsidR="006141ED" w:rsidRPr="008215CC">
        <w:rPr>
          <w:rFonts w:ascii="Times New Roman" w:eastAsia="Times New Roman" w:hAnsi="Times New Roman" w:cs="Times New Roman"/>
          <w:sz w:val="24"/>
        </w:rPr>
        <w:t xml:space="preserve"> динара,</w:t>
      </w:r>
      <w:r w:rsidR="005F63AF" w:rsidRPr="008215CC">
        <w:rPr>
          <w:rFonts w:ascii="Times New Roman" w:eastAsia="Times New Roman" w:hAnsi="Times New Roman" w:cs="Times New Roman"/>
          <w:sz w:val="24"/>
        </w:rPr>
        <w:t xml:space="preserve"> унапред плаћене закупнине (autocad лиценца) 5</w:t>
      </w:r>
      <w:r w:rsidR="00122FBA">
        <w:rPr>
          <w:rFonts w:ascii="Times New Roman" w:eastAsia="Times New Roman" w:hAnsi="Times New Roman" w:cs="Times New Roman"/>
          <w:sz w:val="24"/>
        </w:rPr>
        <w:t>7</w:t>
      </w:r>
      <w:r w:rsidR="006141ED" w:rsidRPr="008215CC">
        <w:rPr>
          <w:rFonts w:ascii="Times New Roman" w:eastAsia="Times New Roman" w:hAnsi="Times New Roman" w:cs="Times New Roman"/>
          <w:sz w:val="24"/>
        </w:rPr>
        <w:t xml:space="preserve"> хиљада динара</w:t>
      </w:r>
      <w:r w:rsidR="00122FBA">
        <w:rPr>
          <w:rFonts w:ascii="Times New Roman" w:eastAsia="Times New Roman" w:hAnsi="Times New Roman" w:cs="Times New Roman"/>
          <w:sz w:val="24"/>
        </w:rPr>
        <w:t>.</w:t>
      </w:r>
    </w:p>
    <w:p w:rsidR="00ED2121" w:rsidRPr="00ED2121" w:rsidRDefault="00ED2121" w:rsidP="00AB4FC1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Одложена пореска средства износе 1.388 хиљада динара.</w:t>
      </w:r>
    </w:p>
    <w:p w:rsidR="00487A76" w:rsidRDefault="00487A76" w:rsidP="00487A76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Укупна </w:t>
      </w:r>
      <w:proofErr w:type="gramStart"/>
      <w:r>
        <w:rPr>
          <w:rFonts w:ascii="Times New Roman" w:eastAsia="Times New Roman" w:hAnsi="Times New Roman" w:cs="Times New Roman"/>
          <w:sz w:val="24"/>
        </w:rPr>
        <w:t>пасива  износи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</w:t>
      </w:r>
      <w:r w:rsidR="00122FBA">
        <w:rPr>
          <w:rFonts w:ascii="Times New Roman" w:eastAsia="Times New Roman" w:hAnsi="Times New Roman" w:cs="Times New Roman"/>
          <w:sz w:val="24"/>
        </w:rPr>
        <w:t>106.</w:t>
      </w:r>
      <w:r w:rsidR="00ED2121">
        <w:rPr>
          <w:rFonts w:ascii="Times New Roman" w:eastAsia="Times New Roman" w:hAnsi="Times New Roman" w:cs="Times New Roman"/>
          <w:sz w:val="24"/>
        </w:rPr>
        <w:t>525</w:t>
      </w:r>
      <w:r>
        <w:rPr>
          <w:rFonts w:ascii="Times New Roman" w:eastAsia="Times New Roman" w:hAnsi="Times New Roman" w:cs="Times New Roman"/>
          <w:sz w:val="24"/>
        </w:rPr>
        <w:t xml:space="preserve"> хиљада динара и у односу на план остварена је </w:t>
      </w:r>
      <w:r w:rsidR="00122FBA">
        <w:rPr>
          <w:rFonts w:ascii="Times New Roman" w:eastAsia="Times New Roman" w:hAnsi="Times New Roman" w:cs="Times New Roman"/>
          <w:sz w:val="24"/>
        </w:rPr>
        <w:t>112</w:t>
      </w:r>
      <w:r>
        <w:rPr>
          <w:rFonts w:ascii="Times New Roman" w:eastAsia="Times New Roman" w:hAnsi="Times New Roman" w:cs="Times New Roman"/>
          <w:sz w:val="24"/>
        </w:rPr>
        <w:t xml:space="preserve">%. </w:t>
      </w:r>
    </w:p>
    <w:p w:rsidR="00487A76" w:rsidRDefault="00487A76" w:rsidP="00487A76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</w:rPr>
      </w:pPr>
      <w:proofErr w:type="gramStart"/>
      <w:r w:rsidRPr="00166817">
        <w:rPr>
          <w:rFonts w:ascii="Times New Roman" w:eastAsia="Times New Roman" w:hAnsi="Times New Roman" w:cs="Times New Roman"/>
          <w:i/>
          <w:sz w:val="24"/>
        </w:rPr>
        <w:t>Капитал</w:t>
      </w:r>
      <w:r>
        <w:rPr>
          <w:rFonts w:ascii="Times New Roman" w:eastAsia="Times New Roman" w:hAnsi="Times New Roman" w:cs="Times New Roman"/>
          <w:sz w:val="24"/>
        </w:rPr>
        <w:t xml:space="preserve"> износи </w:t>
      </w:r>
      <w:r w:rsidR="00122FBA">
        <w:rPr>
          <w:rFonts w:ascii="Times New Roman" w:eastAsia="Times New Roman" w:hAnsi="Times New Roman" w:cs="Times New Roman"/>
          <w:sz w:val="24"/>
        </w:rPr>
        <w:t>6</w:t>
      </w:r>
      <w:r w:rsidR="00AF1AAD">
        <w:rPr>
          <w:rFonts w:ascii="Times New Roman" w:eastAsia="Times New Roman" w:hAnsi="Times New Roman" w:cs="Times New Roman"/>
          <w:sz w:val="24"/>
        </w:rPr>
        <w:t>0</w:t>
      </w:r>
      <w:r w:rsidR="00122FBA">
        <w:rPr>
          <w:rFonts w:ascii="Times New Roman" w:eastAsia="Times New Roman" w:hAnsi="Times New Roman" w:cs="Times New Roman"/>
          <w:sz w:val="24"/>
        </w:rPr>
        <w:t>.</w:t>
      </w:r>
      <w:r w:rsidR="00AF1AAD">
        <w:rPr>
          <w:rFonts w:ascii="Times New Roman" w:eastAsia="Times New Roman" w:hAnsi="Times New Roman" w:cs="Times New Roman"/>
          <w:sz w:val="24"/>
        </w:rPr>
        <w:t>3</w:t>
      </w:r>
      <w:r w:rsidR="00C735E9">
        <w:rPr>
          <w:rFonts w:ascii="Times New Roman" w:eastAsia="Times New Roman" w:hAnsi="Times New Roman" w:cs="Times New Roman"/>
          <w:sz w:val="24"/>
        </w:rPr>
        <w:t>50</w:t>
      </w:r>
      <w:r>
        <w:rPr>
          <w:rFonts w:ascii="Times New Roman" w:eastAsia="Times New Roman" w:hAnsi="Times New Roman" w:cs="Times New Roman"/>
          <w:sz w:val="24"/>
        </w:rPr>
        <w:t xml:space="preserve"> хиљада динара и у односу на план остварен је </w:t>
      </w:r>
      <w:r w:rsidR="00122FBA">
        <w:rPr>
          <w:rFonts w:ascii="Times New Roman" w:eastAsia="Times New Roman" w:hAnsi="Times New Roman" w:cs="Times New Roman"/>
          <w:sz w:val="24"/>
        </w:rPr>
        <w:t>1</w:t>
      </w:r>
      <w:r w:rsidR="00C735E9">
        <w:rPr>
          <w:rFonts w:ascii="Times New Roman" w:eastAsia="Times New Roman" w:hAnsi="Times New Roman" w:cs="Times New Roman"/>
          <w:sz w:val="24"/>
        </w:rPr>
        <w:t>19</w:t>
      </w:r>
      <w:r>
        <w:rPr>
          <w:rFonts w:ascii="Times New Roman" w:eastAsia="Times New Roman" w:hAnsi="Times New Roman" w:cs="Times New Roman"/>
          <w:sz w:val="24"/>
        </w:rPr>
        <w:t>%.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Структуру капитала чини (у 000 динара):</w:t>
      </w:r>
    </w:p>
    <w:p w:rsidR="00487A76" w:rsidRDefault="00487A76" w:rsidP="00487A76">
      <w:pPr>
        <w:pStyle w:val="ListParagraph"/>
        <w:numPr>
          <w:ilvl w:val="0"/>
          <w:numId w:val="15"/>
        </w:numPr>
        <w:spacing w:after="160" w:line="259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Основни (државни) капитал    </w:t>
      </w:r>
      <w:r w:rsidR="00166817">
        <w:rPr>
          <w:rFonts w:ascii="Times New Roman" w:eastAsia="Times New Roman" w:hAnsi="Times New Roman" w:cs="Times New Roman"/>
          <w:sz w:val="24"/>
        </w:rPr>
        <w:t xml:space="preserve">                     </w:t>
      </w:r>
      <w:r>
        <w:rPr>
          <w:rFonts w:ascii="Times New Roman" w:eastAsia="Times New Roman" w:hAnsi="Times New Roman" w:cs="Times New Roman"/>
          <w:sz w:val="24"/>
        </w:rPr>
        <w:t>17.263</w:t>
      </w:r>
    </w:p>
    <w:p w:rsidR="00487A76" w:rsidRDefault="00487A76" w:rsidP="00487A76">
      <w:pPr>
        <w:pStyle w:val="ListParagraph"/>
        <w:numPr>
          <w:ilvl w:val="0"/>
          <w:numId w:val="15"/>
        </w:numPr>
        <w:spacing w:after="160" w:line="259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Резерве                                       </w:t>
      </w:r>
      <w:r w:rsidR="00166817">
        <w:rPr>
          <w:rFonts w:ascii="Times New Roman" w:eastAsia="Times New Roman" w:hAnsi="Times New Roman" w:cs="Times New Roman"/>
          <w:sz w:val="24"/>
        </w:rPr>
        <w:t xml:space="preserve">                     </w:t>
      </w:r>
      <w:r>
        <w:rPr>
          <w:rFonts w:ascii="Times New Roman" w:eastAsia="Times New Roman" w:hAnsi="Times New Roman" w:cs="Times New Roman"/>
          <w:sz w:val="24"/>
        </w:rPr>
        <w:t>12.102</w:t>
      </w:r>
    </w:p>
    <w:p w:rsidR="00487A76" w:rsidRDefault="00487A76" w:rsidP="00487A76">
      <w:pPr>
        <w:pStyle w:val="ListParagraph"/>
        <w:numPr>
          <w:ilvl w:val="0"/>
          <w:numId w:val="15"/>
        </w:numPr>
        <w:spacing w:after="160" w:line="259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Нерас</w:t>
      </w:r>
      <w:r w:rsidR="00166817">
        <w:rPr>
          <w:rFonts w:ascii="Times New Roman" w:eastAsia="Times New Roman" w:hAnsi="Times New Roman" w:cs="Times New Roman"/>
          <w:sz w:val="24"/>
        </w:rPr>
        <w:t>поређени добитак ранијих година     41.</w:t>
      </w:r>
      <w:r w:rsidR="00122FBA">
        <w:rPr>
          <w:rFonts w:ascii="Times New Roman" w:eastAsia="Times New Roman" w:hAnsi="Times New Roman" w:cs="Times New Roman"/>
          <w:sz w:val="24"/>
        </w:rPr>
        <w:t>592</w:t>
      </w:r>
    </w:p>
    <w:p w:rsidR="00166817" w:rsidRPr="00166817" w:rsidRDefault="00166817" w:rsidP="00166817">
      <w:pPr>
        <w:pStyle w:val="ListParagraph"/>
        <w:numPr>
          <w:ilvl w:val="0"/>
          <w:numId w:val="15"/>
        </w:numPr>
        <w:spacing w:after="160" w:line="259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Губитак ранијих година                               (15.</w:t>
      </w:r>
      <w:r w:rsidR="00122FBA">
        <w:rPr>
          <w:rFonts w:ascii="Times New Roman" w:eastAsia="Times New Roman" w:hAnsi="Times New Roman" w:cs="Times New Roman"/>
          <w:sz w:val="24"/>
        </w:rPr>
        <w:t>023</w:t>
      </w:r>
      <w:r>
        <w:rPr>
          <w:rFonts w:ascii="Times New Roman" w:eastAsia="Times New Roman" w:hAnsi="Times New Roman" w:cs="Times New Roman"/>
          <w:sz w:val="24"/>
        </w:rPr>
        <w:t>)</w:t>
      </w:r>
    </w:p>
    <w:p w:rsidR="00311F70" w:rsidRPr="00311F70" w:rsidRDefault="00311F70" w:rsidP="00311F70">
      <w:pPr>
        <w:pStyle w:val="ListParagraph"/>
        <w:numPr>
          <w:ilvl w:val="0"/>
          <w:numId w:val="15"/>
        </w:numPr>
        <w:spacing w:after="160" w:line="259" w:lineRule="auto"/>
        <w:jc w:val="both"/>
        <w:rPr>
          <w:rFonts w:ascii="Times New Roman" w:eastAsia="Times New Roman" w:hAnsi="Times New Roman" w:cs="Times New Roman"/>
          <w:sz w:val="24"/>
        </w:rPr>
      </w:pPr>
      <w:r w:rsidRPr="00311F70">
        <w:rPr>
          <w:rFonts w:ascii="Times New Roman" w:eastAsia="Times New Roman" w:hAnsi="Times New Roman" w:cs="Times New Roman"/>
          <w:sz w:val="24"/>
        </w:rPr>
        <w:t xml:space="preserve">Добитак </w:t>
      </w:r>
      <w:r w:rsidR="00166817" w:rsidRPr="00311F70">
        <w:rPr>
          <w:rFonts w:ascii="Times New Roman" w:eastAsia="Times New Roman" w:hAnsi="Times New Roman" w:cs="Times New Roman"/>
          <w:sz w:val="24"/>
        </w:rPr>
        <w:t xml:space="preserve"> текуће године                                 </w:t>
      </w:r>
      <w:r>
        <w:rPr>
          <w:rFonts w:ascii="Times New Roman" w:eastAsia="Times New Roman" w:hAnsi="Times New Roman" w:cs="Times New Roman"/>
          <w:sz w:val="24"/>
        </w:rPr>
        <w:t xml:space="preserve">  </w:t>
      </w:r>
      <w:r w:rsidR="00AF1AAD">
        <w:rPr>
          <w:rFonts w:ascii="Times New Roman" w:eastAsia="Times New Roman" w:hAnsi="Times New Roman" w:cs="Times New Roman"/>
          <w:sz w:val="24"/>
        </w:rPr>
        <w:t>4.4</w:t>
      </w:r>
      <w:r w:rsidR="008565AE">
        <w:rPr>
          <w:rFonts w:ascii="Times New Roman" w:eastAsia="Times New Roman" w:hAnsi="Times New Roman" w:cs="Times New Roman"/>
          <w:sz w:val="24"/>
        </w:rPr>
        <w:t>16</w:t>
      </w:r>
      <w:r w:rsidR="00166817" w:rsidRPr="00311F70">
        <w:rPr>
          <w:rFonts w:ascii="Times New Roman" w:eastAsia="Times New Roman" w:hAnsi="Times New Roman" w:cs="Times New Roman"/>
          <w:sz w:val="24"/>
        </w:rPr>
        <w:t xml:space="preserve">  </w:t>
      </w:r>
    </w:p>
    <w:p w:rsidR="003610D4" w:rsidRPr="008215CC" w:rsidRDefault="00C7272A" w:rsidP="00311F70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</w:rPr>
      </w:pPr>
      <w:r w:rsidRPr="00311F70">
        <w:rPr>
          <w:rFonts w:ascii="Times New Roman" w:eastAsia="Times New Roman" w:hAnsi="Times New Roman" w:cs="Times New Roman"/>
          <w:i/>
          <w:sz w:val="24"/>
          <w:szCs w:val="24"/>
        </w:rPr>
        <w:t>Дугорочна резерви</w:t>
      </w:r>
      <w:r w:rsidRPr="00311F70">
        <w:rPr>
          <w:rFonts w:ascii="Times New Roman" w:eastAsia="Times New Roman" w:hAnsi="Times New Roman" w:cs="Times New Roman"/>
          <w:sz w:val="24"/>
          <w:szCs w:val="24"/>
        </w:rPr>
        <w:t>сања за накнаде и друге бенефиције запослених по</w:t>
      </w:r>
      <w:r w:rsidR="00CA43DC" w:rsidRPr="00311F70">
        <w:rPr>
          <w:rFonts w:ascii="Times New Roman" w:eastAsia="Times New Roman" w:hAnsi="Times New Roman" w:cs="Times New Roman"/>
          <w:sz w:val="24"/>
          <w:szCs w:val="24"/>
        </w:rPr>
        <w:t xml:space="preserve"> основу отпремнина </w:t>
      </w:r>
      <w:proofErr w:type="gramStart"/>
      <w:r w:rsidR="00CA43DC" w:rsidRPr="008215CC">
        <w:rPr>
          <w:rFonts w:ascii="Times New Roman" w:eastAsia="Times New Roman" w:hAnsi="Times New Roman" w:cs="Times New Roman"/>
          <w:sz w:val="24"/>
          <w:szCs w:val="24"/>
        </w:rPr>
        <w:t>износе</w:t>
      </w:r>
      <w:r w:rsidR="004A4413" w:rsidRPr="008215CC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122FBA">
        <w:rPr>
          <w:rFonts w:ascii="Times New Roman" w:eastAsia="Times New Roman" w:hAnsi="Times New Roman" w:cs="Times New Roman"/>
          <w:sz w:val="24"/>
          <w:szCs w:val="24"/>
        </w:rPr>
        <w:t>12.32</w:t>
      </w:r>
      <w:r w:rsidR="008565AE">
        <w:rPr>
          <w:rFonts w:ascii="Times New Roman" w:eastAsia="Times New Roman" w:hAnsi="Times New Roman" w:cs="Times New Roman"/>
          <w:sz w:val="24"/>
          <w:szCs w:val="24"/>
        </w:rPr>
        <w:t>2</w:t>
      </w:r>
      <w:proofErr w:type="gramEnd"/>
      <w:r w:rsidR="008565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30FCF" w:rsidRPr="008215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215CC">
        <w:rPr>
          <w:rFonts w:ascii="Times New Roman" w:eastAsia="Times New Roman" w:hAnsi="Times New Roman" w:cs="Times New Roman"/>
          <w:sz w:val="24"/>
          <w:szCs w:val="24"/>
        </w:rPr>
        <w:t>хиљад</w:t>
      </w:r>
      <w:r w:rsidR="00311F70" w:rsidRPr="008215CC">
        <w:rPr>
          <w:rFonts w:ascii="Times New Roman" w:eastAsia="Times New Roman" w:hAnsi="Times New Roman" w:cs="Times New Roman"/>
          <w:sz w:val="24"/>
          <w:szCs w:val="24"/>
        </w:rPr>
        <w:t xml:space="preserve">а </w:t>
      </w:r>
      <w:r w:rsidRPr="008215CC">
        <w:rPr>
          <w:rFonts w:ascii="Times New Roman" w:eastAsia="Times New Roman" w:hAnsi="Times New Roman" w:cs="Times New Roman"/>
          <w:sz w:val="24"/>
          <w:szCs w:val="24"/>
        </w:rPr>
        <w:t>динар</w:t>
      </w:r>
      <w:r w:rsidR="00166817" w:rsidRPr="008215CC">
        <w:rPr>
          <w:rFonts w:ascii="Times New Roman" w:eastAsia="Times New Roman" w:hAnsi="Times New Roman" w:cs="Times New Roman"/>
          <w:sz w:val="24"/>
          <w:szCs w:val="24"/>
        </w:rPr>
        <w:t xml:space="preserve">а и у односу на план остварена су </w:t>
      </w:r>
      <w:r w:rsidR="00122FBA">
        <w:rPr>
          <w:rFonts w:ascii="Times New Roman" w:eastAsia="Times New Roman" w:hAnsi="Times New Roman" w:cs="Times New Roman"/>
          <w:sz w:val="24"/>
          <w:szCs w:val="24"/>
        </w:rPr>
        <w:t>99</w:t>
      </w:r>
      <w:r w:rsidR="00166817" w:rsidRPr="008215CC">
        <w:rPr>
          <w:rFonts w:ascii="Times New Roman" w:eastAsia="Times New Roman" w:hAnsi="Times New Roman" w:cs="Times New Roman"/>
          <w:sz w:val="24"/>
          <w:szCs w:val="24"/>
        </w:rPr>
        <w:t>%.</w:t>
      </w:r>
    </w:p>
    <w:p w:rsidR="00166817" w:rsidRPr="008215CC" w:rsidRDefault="00166817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</w:rPr>
      </w:pPr>
      <w:proofErr w:type="gramStart"/>
      <w:r w:rsidRPr="008215CC">
        <w:rPr>
          <w:rFonts w:ascii="Times New Roman" w:eastAsia="Times New Roman" w:hAnsi="Times New Roman" w:cs="Times New Roman"/>
          <w:i/>
          <w:sz w:val="24"/>
          <w:szCs w:val="24"/>
        </w:rPr>
        <w:t>Краткорочне обавезе</w:t>
      </w:r>
      <w:r w:rsidRPr="008215CC">
        <w:rPr>
          <w:rFonts w:ascii="Times New Roman" w:eastAsia="Times New Roman" w:hAnsi="Times New Roman" w:cs="Times New Roman"/>
          <w:sz w:val="24"/>
          <w:szCs w:val="24"/>
        </w:rPr>
        <w:t xml:space="preserve"> износе </w:t>
      </w:r>
      <w:r w:rsidR="00122FBA">
        <w:rPr>
          <w:rFonts w:ascii="Times New Roman" w:eastAsia="Times New Roman" w:hAnsi="Times New Roman" w:cs="Times New Roman"/>
          <w:sz w:val="24"/>
          <w:szCs w:val="24"/>
        </w:rPr>
        <w:t>3</w:t>
      </w:r>
      <w:r w:rsidR="00AF1AAD">
        <w:rPr>
          <w:rFonts w:ascii="Times New Roman" w:eastAsia="Times New Roman" w:hAnsi="Times New Roman" w:cs="Times New Roman"/>
          <w:sz w:val="24"/>
          <w:szCs w:val="24"/>
        </w:rPr>
        <w:t>3</w:t>
      </w:r>
      <w:r w:rsidR="00122FBA">
        <w:rPr>
          <w:rFonts w:ascii="Times New Roman" w:eastAsia="Times New Roman" w:hAnsi="Times New Roman" w:cs="Times New Roman"/>
          <w:sz w:val="24"/>
          <w:szCs w:val="24"/>
        </w:rPr>
        <w:t>.</w:t>
      </w:r>
      <w:r w:rsidR="00AF1AAD">
        <w:rPr>
          <w:rFonts w:ascii="Times New Roman" w:eastAsia="Times New Roman" w:hAnsi="Times New Roman" w:cs="Times New Roman"/>
          <w:sz w:val="24"/>
          <w:szCs w:val="24"/>
        </w:rPr>
        <w:t>8</w:t>
      </w:r>
      <w:r w:rsidR="008565AE">
        <w:rPr>
          <w:rFonts w:ascii="Times New Roman" w:eastAsia="Times New Roman" w:hAnsi="Times New Roman" w:cs="Times New Roman"/>
          <w:sz w:val="24"/>
          <w:szCs w:val="24"/>
        </w:rPr>
        <w:t>53</w:t>
      </w:r>
      <w:r w:rsidRPr="008215CC">
        <w:rPr>
          <w:rFonts w:ascii="Times New Roman" w:eastAsia="Times New Roman" w:hAnsi="Times New Roman" w:cs="Times New Roman"/>
          <w:sz w:val="24"/>
          <w:szCs w:val="24"/>
        </w:rPr>
        <w:t xml:space="preserve"> хиљад</w:t>
      </w:r>
      <w:r w:rsidR="006141ED" w:rsidRPr="008215CC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8215CC">
        <w:rPr>
          <w:rFonts w:ascii="Times New Roman" w:eastAsia="Times New Roman" w:hAnsi="Times New Roman" w:cs="Times New Roman"/>
          <w:sz w:val="24"/>
          <w:szCs w:val="24"/>
        </w:rPr>
        <w:t xml:space="preserve"> динара и у односу на план остварене су </w:t>
      </w:r>
      <w:r w:rsidR="00122FBA">
        <w:rPr>
          <w:rFonts w:ascii="Times New Roman" w:eastAsia="Times New Roman" w:hAnsi="Times New Roman" w:cs="Times New Roman"/>
          <w:sz w:val="24"/>
          <w:szCs w:val="24"/>
        </w:rPr>
        <w:t>10</w:t>
      </w:r>
      <w:r w:rsidR="00AF1AAD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8215CC">
        <w:rPr>
          <w:rFonts w:ascii="Times New Roman" w:eastAsia="Times New Roman" w:hAnsi="Times New Roman" w:cs="Times New Roman"/>
          <w:sz w:val="24"/>
          <w:szCs w:val="24"/>
        </w:rPr>
        <w:t>%.</w:t>
      </w:r>
      <w:proofErr w:type="gramEnd"/>
      <w:r w:rsidR="004D7807" w:rsidRPr="008215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215CC">
        <w:rPr>
          <w:rFonts w:ascii="Times New Roman" w:eastAsia="Times New Roman" w:hAnsi="Times New Roman" w:cs="Times New Roman"/>
          <w:sz w:val="24"/>
          <w:szCs w:val="24"/>
        </w:rPr>
        <w:t>Структуру краткорочних обавеза чини (у 000 динара):</w:t>
      </w:r>
    </w:p>
    <w:p w:rsidR="00166817" w:rsidRPr="008565AE" w:rsidRDefault="00515BF6" w:rsidP="00166817">
      <w:pPr>
        <w:pStyle w:val="ListParagraph"/>
        <w:numPr>
          <w:ilvl w:val="0"/>
          <w:numId w:val="15"/>
        </w:num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65AE">
        <w:rPr>
          <w:rFonts w:ascii="Times New Roman" w:eastAsia="Times New Roman" w:hAnsi="Times New Roman" w:cs="Times New Roman"/>
          <w:sz w:val="24"/>
          <w:szCs w:val="24"/>
        </w:rPr>
        <w:t xml:space="preserve">Обавезе према добављачима  </w:t>
      </w:r>
      <w:r w:rsidR="00D608D7" w:rsidRPr="008565A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</w:t>
      </w:r>
      <w:r w:rsidR="005F63AF" w:rsidRPr="008565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11F70" w:rsidRPr="008565AE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AF1AAD" w:rsidRPr="008565AE">
        <w:rPr>
          <w:rFonts w:ascii="Times New Roman" w:eastAsia="Times New Roman" w:hAnsi="Times New Roman" w:cs="Times New Roman"/>
          <w:sz w:val="24"/>
          <w:szCs w:val="24"/>
        </w:rPr>
        <w:t xml:space="preserve">  15.</w:t>
      </w:r>
      <w:r w:rsidR="008565AE" w:rsidRPr="008565AE">
        <w:rPr>
          <w:rFonts w:ascii="Times New Roman" w:eastAsia="Times New Roman" w:hAnsi="Times New Roman" w:cs="Times New Roman"/>
          <w:sz w:val="24"/>
          <w:szCs w:val="24"/>
        </w:rPr>
        <w:t>324</w:t>
      </w:r>
    </w:p>
    <w:p w:rsidR="00515BF6" w:rsidRPr="008565AE" w:rsidRDefault="00515BF6" w:rsidP="00166817">
      <w:pPr>
        <w:pStyle w:val="ListParagraph"/>
        <w:numPr>
          <w:ilvl w:val="0"/>
          <w:numId w:val="15"/>
        </w:num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65AE">
        <w:rPr>
          <w:rFonts w:ascii="Times New Roman" w:eastAsia="Times New Roman" w:hAnsi="Times New Roman" w:cs="Times New Roman"/>
          <w:sz w:val="24"/>
        </w:rPr>
        <w:t xml:space="preserve">Обавезе за нето зараде,порезе и доприносе   </w:t>
      </w:r>
      <w:r w:rsidR="00700F3C" w:rsidRPr="008565AE">
        <w:rPr>
          <w:rFonts w:ascii="Times New Roman" w:eastAsia="Times New Roman" w:hAnsi="Times New Roman" w:cs="Times New Roman"/>
          <w:sz w:val="24"/>
        </w:rPr>
        <w:t xml:space="preserve">                      </w:t>
      </w:r>
      <w:r w:rsidR="00572313" w:rsidRPr="008565AE">
        <w:rPr>
          <w:rFonts w:ascii="Times New Roman" w:eastAsia="Times New Roman" w:hAnsi="Times New Roman" w:cs="Times New Roman"/>
          <w:sz w:val="24"/>
        </w:rPr>
        <w:t xml:space="preserve"> </w:t>
      </w:r>
      <w:r w:rsidR="00AF1AAD" w:rsidRPr="008565AE">
        <w:rPr>
          <w:rFonts w:ascii="Times New Roman" w:eastAsia="Times New Roman" w:hAnsi="Times New Roman" w:cs="Times New Roman"/>
          <w:sz w:val="24"/>
        </w:rPr>
        <w:t xml:space="preserve">    7.384</w:t>
      </w:r>
    </w:p>
    <w:p w:rsidR="00700F3C" w:rsidRPr="008565AE" w:rsidRDefault="00700F3C" w:rsidP="00166817">
      <w:pPr>
        <w:pStyle w:val="ListParagraph"/>
        <w:numPr>
          <w:ilvl w:val="0"/>
          <w:numId w:val="15"/>
        </w:num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65AE">
        <w:rPr>
          <w:rFonts w:ascii="Times New Roman" w:eastAsia="Times New Roman" w:hAnsi="Times New Roman" w:cs="Times New Roman"/>
          <w:sz w:val="24"/>
        </w:rPr>
        <w:t xml:space="preserve">Обавезе према Оснивачу за учешће у добитку                    </w:t>
      </w:r>
      <w:r w:rsidR="00AF1AAD" w:rsidRPr="008565AE">
        <w:rPr>
          <w:rFonts w:ascii="Times New Roman" w:eastAsia="Times New Roman" w:hAnsi="Times New Roman" w:cs="Times New Roman"/>
          <w:sz w:val="24"/>
        </w:rPr>
        <w:t xml:space="preserve">     </w:t>
      </w:r>
      <w:r w:rsidRPr="008565AE">
        <w:rPr>
          <w:rFonts w:ascii="Times New Roman" w:eastAsia="Times New Roman" w:hAnsi="Times New Roman" w:cs="Times New Roman"/>
          <w:sz w:val="24"/>
        </w:rPr>
        <w:t>7.248</w:t>
      </w:r>
    </w:p>
    <w:p w:rsidR="00700F3C" w:rsidRPr="008565AE" w:rsidRDefault="00700F3C" w:rsidP="00166817">
      <w:pPr>
        <w:pStyle w:val="ListParagraph"/>
        <w:numPr>
          <w:ilvl w:val="0"/>
          <w:numId w:val="15"/>
        </w:num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65AE">
        <w:rPr>
          <w:rFonts w:ascii="Times New Roman" w:eastAsia="Times New Roman" w:hAnsi="Times New Roman" w:cs="Times New Roman"/>
          <w:sz w:val="24"/>
        </w:rPr>
        <w:lastRenderedPageBreak/>
        <w:t xml:space="preserve">Остале обавезе према запосленима                                          </w:t>
      </w:r>
      <w:r w:rsidR="00AF1AAD" w:rsidRPr="008565AE">
        <w:rPr>
          <w:rFonts w:ascii="Times New Roman" w:eastAsia="Times New Roman" w:hAnsi="Times New Roman" w:cs="Times New Roman"/>
          <w:sz w:val="24"/>
        </w:rPr>
        <w:t xml:space="preserve">   </w:t>
      </w:r>
      <w:r w:rsidR="004D22C4" w:rsidRPr="008565AE">
        <w:rPr>
          <w:rFonts w:ascii="Times New Roman" w:eastAsia="Times New Roman" w:hAnsi="Times New Roman" w:cs="Times New Roman"/>
          <w:sz w:val="24"/>
        </w:rPr>
        <w:t xml:space="preserve">  </w:t>
      </w:r>
      <w:r w:rsidR="00311F70" w:rsidRPr="008565AE">
        <w:rPr>
          <w:rFonts w:ascii="Times New Roman" w:eastAsia="Times New Roman" w:hAnsi="Times New Roman" w:cs="Times New Roman"/>
          <w:sz w:val="24"/>
        </w:rPr>
        <w:t>1</w:t>
      </w:r>
      <w:r w:rsidR="00AF1AAD" w:rsidRPr="008565AE">
        <w:rPr>
          <w:rFonts w:ascii="Times New Roman" w:eastAsia="Times New Roman" w:hAnsi="Times New Roman" w:cs="Times New Roman"/>
          <w:sz w:val="24"/>
        </w:rPr>
        <w:t>20</w:t>
      </w:r>
    </w:p>
    <w:p w:rsidR="00700F3C" w:rsidRPr="008565AE" w:rsidRDefault="00700F3C" w:rsidP="00166817">
      <w:pPr>
        <w:pStyle w:val="ListParagraph"/>
        <w:numPr>
          <w:ilvl w:val="0"/>
          <w:numId w:val="15"/>
        </w:num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65AE">
        <w:rPr>
          <w:rFonts w:ascii="Times New Roman" w:eastAsia="Times New Roman" w:hAnsi="Times New Roman" w:cs="Times New Roman"/>
          <w:sz w:val="24"/>
        </w:rPr>
        <w:t xml:space="preserve">Обавезе према физичким лицима за накнаде по уговорима  </w:t>
      </w:r>
      <w:r w:rsidR="00AF1AAD" w:rsidRPr="008565AE">
        <w:rPr>
          <w:rFonts w:ascii="Times New Roman" w:eastAsia="Times New Roman" w:hAnsi="Times New Roman" w:cs="Times New Roman"/>
          <w:sz w:val="24"/>
        </w:rPr>
        <w:t xml:space="preserve">   </w:t>
      </w:r>
      <w:r w:rsidR="004D22C4" w:rsidRPr="008565AE">
        <w:rPr>
          <w:rFonts w:ascii="Times New Roman" w:eastAsia="Times New Roman" w:hAnsi="Times New Roman" w:cs="Times New Roman"/>
          <w:sz w:val="24"/>
        </w:rPr>
        <w:t xml:space="preserve">  </w:t>
      </w:r>
      <w:r w:rsidR="00AF1AAD" w:rsidRPr="008565AE">
        <w:rPr>
          <w:rFonts w:ascii="Times New Roman" w:eastAsia="Times New Roman" w:hAnsi="Times New Roman" w:cs="Times New Roman"/>
          <w:sz w:val="24"/>
        </w:rPr>
        <w:t>272</w:t>
      </w:r>
    </w:p>
    <w:p w:rsidR="00700F3C" w:rsidRPr="008565AE" w:rsidRDefault="00700F3C" w:rsidP="00166817">
      <w:pPr>
        <w:pStyle w:val="ListParagraph"/>
        <w:numPr>
          <w:ilvl w:val="0"/>
          <w:numId w:val="15"/>
        </w:num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65AE">
        <w:rPr>
          <w:rFonts w:ascii="Times New Roman" w:eastAsia="Times New Roman" w:hAnsi="Times New Roman" w:cs="Times New Roman"/>
          <w:sz w:val="24"/>
        </w:rPr>
        <w:t xml:space="preserve">Обавезе према коморама                               </w:t>
      </w:r>
      <w:r w:rsidR="00FE6D45" w:rsidRPr="008565AE">
        <w:rPr>
          <w:rFonts w:ascii="Times New Roman" w:eastAsia="Times New Roman" w:hAnsi="Times New Roman" w:cs="Times New Roman"/>
          <w:sz w:val="24"/>
        </w:rPr>
        <w:t xml:space="preserve">                              </w:t>
      </w:r>
      <w:r w:rsidR="00311F70" w:rsidRPr="008565AE">
        <w:rPr>
          <w:rFonts w:ascii="Times New Roman" w:eastAsia="Times New Roman" w:hAnsi="Times New Roman" w:cs="Times New Roman"/>
          <w:sz w:val="24"/>
        </w:rPr>
        <w:t xml:space="preserve">  </w:t>
      </w:r>
      <w:r w:rsidR="00AF1AAD" w:rsidRPr="008565AE">
        <w:rPr>
          <w:rFonts w:ascii="Times New Roman" w:eastAsia="Times New Roman" w:hAnsi="Times New Roman" w:cs="Times New Roman"/>
          <w:sz w:val="24"/>
        </w:rPr>
        <w:t xml:space="preserve">   </w:t>
      </w:r>
      <w:r w:rsidR="004D22C4" w:rsidRPr="008565AE">
        <w:rPr>
          <w:rFonts w:ascii="Times New Roman" w:eastAsia="Times New Roman" w:hAnsi="Times New Roman" w:cs="Times New Roman"/>
          <w:sz w:val="24"/>
        </w:rPr>
        <w:t xml:space="preserve">  </w:t>
      </w:r>
      <w:r w:rsidR="00AF1AAD" w:rsidRPr="008565AE">
        <w:rPr>
          <w:rFonts w:ascii="Times New Roman" w:eastAsia="Times New Roman" w:hAnsi="Times New Roman" w:cs="Times New Roman"/>
          <w:sz w:val="24"/>
        </w:rPr>
        <w:t>4</w:t>
      </w:r>
    </w:p>
    <w:p w:rsidR="00700F3C" w:rsidRPr="008565AE" w:rsidRDefault="00700F3C" w:rsidP="00166817">
      <w:pPr>
        <w:pStyle w:val="ListParagraph"/>
        <w:numPr>
          <w:ilvl w:val="0"/>
          <w:numId w:val="15"/>
        </w:num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65AE">
        <w:rPr>
          <w:rFonts w:ascii="Times New Roman" w:eastAsia="Times New Roman" w:hAnsi="Times New Roman" w:cs="Times New Roman"/>
          <w:sz w:val="24"/>
        </w:rPr>
        <w:t xml:space="preserve">Обавезе за порез на додату вредност                                    </w:t>
      </w:r>
      <w:r w:rsidR="00AF1AAD" w:rsidRPr="008565AE">
        <w:rPr>
          <w:rFonts w:ascii="Times New Roman" w:eastAsia="Times New Roman" w:hAnsi="Times New Roman" w:cs="Times New Roman"/>
          <w:sz w:val="24"/>
        </w:rPr>
        <w:t xml:space="preserve">    </w:t>
      </w:r>
      <w:r w:rsidR="004D22C4" w:rsidRPr="008565AE">
        <w:rPr>
          <w:rFonts w:ascii="Times New Roman" w:eastAsia="Times New Roman" w:hAnsi="Times New Roman" w:cs="Times New Roman"/>
          <w:sz w:val="24"/>
        </w:rPr>
        <w:t xml:space="preserve"> </w:t>
      </w:r>
      <w:r w:rsidR="00572313" w:rsidRPr="008565AE">
        <w:rPr>
          <w:rFonts w:ascii="Times New Roman" w:eastAsia="Times New Roman" w:hAnsi="Times New Roman" w:cs="Times New Roman"/>
          <w:sz w:val="24"/>
        </w:rPr>
        <w:t>3.</w:t>
      </w:r>
      <w:r w:rsidR="0083224D" w:rsidRPr="008565AE">
        <w:rPr>
          <w:rFonts w:ascii="Times New Roman" w:eastAsia="Times New Roman" w:hAnsi="Times New Roman" w:cs="Times New Roman"/>
          <w:sz w:val="24"/>
        </w:rPr>
        <w:t>046</w:t>
      </w:r>
    </w:p>
    <w:p w:rsidR="00700F3C" w:rsidRPr="008565AE" w:rsidRDefault="00700F3C" w:rsidP="00166817">
      <w:pPr>
        <w:pStyle w:val="ListParagraph"/>
        <w:numPr>
          <w:ilvl w:val="0"/>
          <w:numId w:val="15"/>
        </w:num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65AE">
        <w:rPr>
          <w:rFonts w:ascii="Times New Roman" w:eastAsia="Times New Roman" w:hAnsi="Times New Roman" w:cs="Times New Roman"/>
          <w:sz w:val="24"/>
        </w:rPr>
        <w:t xml:space="preserve">Обавезе за остале порезе </w:t>
      </w:r>
      <w:r w:rsidR="004D7807" w:rsidRPr="008565AE">
        <w:rPr>
          <w:rFonts w:ascii="Times New Roman" w:eastAsia="Times New Roman" w:hAnsi="Times New Roman" w:cs="Times New Roman"/>
          <w:sz w:val="24"/>
        </w:rPr>
        <w:t>и накнаде</w:t>
      </w:r>
      <w:r w:rsidR="00D608D7" w:rsidRPr="008565AE">
        <w:rPr>
          <w:rFonts w:ascii="Times New Roman" w:eastAsia="Times New Roman" w:hAnsi="Times New Roman" w:cs="Times New Roman"/>
          <w:sz w:val="24"/>
        </w:rPr>
        <w:t xml:space="preserve">                         </w:t>
      </w:r>
      <w:r w:rsidR="00F552EC" w:rsidRPr="008565AE">
        <w:rPr>
          <w:rFonts w:ascii="Times New Roman" w:eastAsia="Times New Roman" w:hAnsi="Times New Roman" w:cs="Times New Roman"/>
          <w:sz w:val="24"/>
        </w:rPr>
        <w:t xml:space="preserve">              </w:t>
      </w:r>
      <w:r w:rsidR="00311F70" w:rsidRPr="008565AE">
        <w:rPr>
          <w:rFonts w:ascii="Times New Roman" w:eastAsia="Times New Roman" w:hAnsi="Times New Roman" w:cs="Times New Roman"/>
          <w:sz w:val="24"/>
        </w:rPr>
        <w:t xml:space="preserve">   </w:t>
      </w:r>
      <w:r w:rsidR="0083224D" w:rsidRPr="008565AE">
        <w:rPr>
          <w:rFonts w:ascii="Times New Roman" w:eastAsia="Times New Roman" w:hAnsi="Times New Roman" w:cs="Times New Roman"/>
          <w:sz w:val="24"/>
        </w:rPr>
        <w:t xml:space="preserve">    3</w:t>
      </w:r>
      <w:r w:rsidR="00736C27" w:rsidRPr="008565AE">
        <w:rPr>
          <w:rFonts w:ascii="Times New Roman" w:eastAsia="Times New Roman" w:hAnsi="Times New Roman" w:cs="Times New Roman"/>
          <w:sz w:val="24"/>
        </w:rPr>
        <w:t>32</w:t>
      </w:r>
    </w:p>
    <w:p w:rsidR="004D7807" w:rsidRPr="008565AE" w:rsidRDefault="004D7807" w:rsidP="004E7712">
      <w:pPr>
        <w:pStyle w:val="ListParagraph"/>
        <w:numPr>
          <w:ilvl w:val="0"/>
          <w:numId w:val="15"/>
        </w:num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65AE">
        <w:rPr>
          <w:rFonts w:ascii="Times New Roman" w:eastAsia="Times New Roman" w:hAnsi="Times New Roman" w:cs="Times New Roman"/>
          <w:sz w:val="24"/>
        </w:rPr>
        <w:t>Краткороч.пасивна врем</w:t>
      </w:r>
      <w:r w:rsidR="00572313" w:rsidRPr="008565AE">
        <w:rPr>
          <w:rFonts w:ascii="Times New Roman" w:eastAsia="Times New Roman" w:hAnsi="Times New Roman" w:cs="Times New Roman"/>
          <w:sz w:val="24"/>
        </w:rPr>
        <w:t xml:space="preserve">ен.разграничења </w:t>
      </w:r>
      <w:r w:rsidRPr="008565AE">
        <w:rPr>
          <w:rFonts w:ascii="Times New Roman" w:eastAsia="Times New Roman" w:hAnsi="Times New Roman" w:cs="Times New Roman"/>
          <w:sz w:val="24"/>
        </w:rPr>
        <w:t xml:space="preserve">   </w:t>
      </w:r>
      <w:r w:rsidR="00572313" w:rsidRPr="008565AE">
        <w:rPr>
          <w:rFonts w:ascii="Times New Roman" w:eastAsia="Times New Roman" w:hAnsi="Times New Roman" w:cs="Times New Roman"/>
          <w:sz w:val="24"/>
        </w:rPr>
        <w:t xml:space="preserve">                       </w:t>
      </w:r>
      <w:r w:rsidR="004D22C4" w:rsidRPr="008565AE">
        <w:rPr>
          <w:rFonts w:ascii="Times New Roman" w:eastAsia="Times New Roman" w:hAnsi="Times New Roman" w:cs="Times New Roman"/>
          <w:sz w:val="24"/>
        </w:rPr>
        <w:t xml:space="preserve">      </w:t>
      </w:r>
      <w:r w:rsidR="00736C27" w:rsidRPr="008565AE">
        <w:rPr>
          <w:rFonts w:ascii="Times New Roman" w:eastAsia="Times New Roman" w:hAnsi="Times New Roman" w:cs="Times New Roman"/>
          <w:sz w:val="24"/>
        </w:rPr>
        <w:t xml:space="preserve">   </w:t>
      </w:r>
      <w:r w:rsidR="004D22C4" w:rsidRPr="008565AE">
        <w:rPr>
          <w:rFonts w:ascii="Times New Roman" w:eastAsia="Times New Roman" w:hAnsi="Times New Roman" w:cs="Times New Roman"/>
          <w:sz w:val="24"/>
        </w:rPr>
        <w:t xml:space="preserve"> </w:t>
      </w:r>
      <w:r w:rsidR="008565AE">
        <w:rPr>
          <w:rFonts w:ascii="Times New Roman" w:eastAsia="Times New Roman" w:hAnsi="Times New Roman" w:cs="Times New Roman"/>
          <w:sz w:val="24"/>
        </w:rPr>
        <w:t xml:space="preserve"> </w:t>
      </w:r>
      <w:r w:rsidR="00AF1AAD" w:rsidRPr="008565AE">
        <w:rPr>
          <w:rFonts w:ascii="Times New Roman" w:eastAsia="Times New Roman" w:hAnsi="Times New Roman" w:cs="Times New Roman"/>
          <w:sz w:val="24"/>
        </w:rPr>
        <w:t>77</w:t>
      </w:r>
    </w:p>
    <w:p w:rsidR="004D22C4" w:rsidRPr="008565AE" w:rsidRDefault="004D22C4" w:rsidP="004E7712">
      <w:pPr>
        <w:pStyle w:val="ListParagraph"/>
        <w:numPr>
          <w:ilvl w:val="0"/>
          <w:numId w:val="15"/>
        </w:num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65AE">
        <w:rPr>
          <w:rFonts w:ascii="Times New Roman" w:eastAsia="Times New Roman" w:hAnsi="Times New Roman" w:cs="Times New Roman"/>
          <w:sz w:val="24"/>
        </w:rPr>
        <w:t>Обавезе за примљене авансе</w:t>
      </w:r>
      <w:r w:rsidRPr="008565AE">
        <w:rPr>
          <w:rFonts w:ascii="Times New Roman" w:eastAsia="Times New Roman" w:hAnsi="Times New Roman" w:cs="Times New Roman"/>
          <w:sz w:val="24"/>
        </w:rPr>
        <w:tab/>
      </w:r>
      <w:r w:rsidRPr="008565AE">
        <w:rPr>
          <w:rFonts w:ascii="Times New Roman" w:eastAsia="Times New Roman" w:hAnsi="Times New Roman" w:cs="Times New Roman"/>
          <w:sz w:val="24"/>
        </w:rPr>
        <w:tab/>
      </w:r>
      <w:r w:rsidRPr="008565AE">
        <w:rPr>
          <w:rFonts w:ascii="Times New Roman" w:eastAsia="Times New Roman" w:hAnsi="Times New Roman" w:cs="Times New Roman"/>
          <w:sz w:val="24"/>
        </w:rPr>
        <w:tab/>
      </w:r>
      <w:r w:rsidRPr="008565AE">
        <w:rPr>
          <w:rFonts w:ascii="Times New Roman" w:eastAsia="Times New Roman" w:hAnsi="Times New Roman" w:cs="Times New Roman"/>
          <w:sz w:val="24"/>
        </w:rPr>
        <w:tab/>
        <w:t xml:space="preserve">        </w:t>
      </w:r>
      <w:r w:rsidR="00736C27" w:rsidRPr="008565AE">
        <w:rPr>
          <w:rFonts w:ascii="Times New Roman" w:eastAsia="Times New Roman" w:hAnsi="Times New Roman" w:cs="Times New Roman"/>
          <w:sz w:val="24"/>
        </w:rPr>
        <w:t xml:space="preserve">   </w:t>
      </w:r>
      <w:r w:rsidR="008565AE">
        <w:rPr>
          <w:rFonts w:ascii="Times New Roman" w:eastAsia="Times New Roman" w:hAnsi="Times New Roman" w:cs="Times New Roman"/>
          <w:sz w:val="24"/>
        </w:rPr>
        <w:t xml:space="preserve"> </w:t>
      </w:r>
      <w:r w:rsidRPr="008565AE">
        <w:rPr>
          <w:rFonts w:ascii="Times New Roman" w:eastAsia="Times New Roman" w:hAnsi="Times New Roman" w:cs="Times New Roman"/>
          <w:sz w:val="24"/>
        </w:rPr>
        <w:t>46</w:t>
      </w:r>
    </w:p>
    <w:p w:rsidR="007A2830" w:rsidRPr="007A2830" w:rsidRDefault="004E7712" w:rsidP="004E7712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</w:rPr>
      </w:pPr>
      <w:r w:rsidRPr="007A2830">
        <w:rPr>
          <w:rFonts w:ascii="Times New Roman" w:eastAsia="Times New Roman" w:hAnsi="Times New Roman" w:cs="Times New Roman"/>
          <w:sz w:val="24"/>
        </w:rPr>
        <w:t>У програму пос</w:t>
      </w:r>
      <w:r w:rsidR="007A2830" w:rsidRPr="007A2830">
        <w:rPr>
          <w:rFonts w:ascii="Times New Roman" w:eastAsia="Times New Roman" w:hAnsi="Times New Roman" w:cs="Times New Roman"/>
          <w:sz w:val="24"/>
        </w:rPr>
        <w:t>ловања за 202</w:t>
      </w:r>
      <w:r w:rsidR="00736C27">
        <w:rPr>
          <w:rFonts w:ascii="Times New Roman" w:eastAsia="Times New Roman" w:hAnsi="Times New Roman" w:cs="Times New Roman"/>
          <w:sz w:val="24"/>
        </w:rPr>
        <w:t>6</w:t>
      </w:r>
      <w:r w:rsidR="007A2830" w:rsidRPr="007A2830">
        <w:rPr>
          <w:rFonts w:ascii="Times New Roman" w:eastAsia="Times New Roman" w:hAnsi="Times New Roman" w:cs="Times New Roman"/>
          <w:sz w:val="24"/>
        </w:rPr>
        <w:t>.годину дефинисани су циљеви</w:t>
      </w:r>
      <w:r w:rsidRPr="007A2830">
        <w:rPr>
          <w:rFonts w:ascii="Times New Roman" w:eastAsia="Times New Roman" w:hAnsi="Times New Roman" w:cs="Times New Roman"/>
          <w:sz w:val="24"/>
        </w:rPr>
        <w:t xml:space="preserve">: </w:t>
      </w:r>
    </w:p>
    <w:p w:rsidR="004E7712" w:rsidRPr="003B41CB" w:rsidRDefault="004E7712" w:rsidP="007A2830">
      <w:pPr>
        <w:pStyle w:val="ListParagraph"/>
        <w:numPr>
          <w:ilvl w:val="0"/>
          <w:numId w:val="15"/>
        </w:numPr>
        <w:spacing w:after="160" w:line="259" w:lineRule="auto"/>
        <w:jc w:val="both"/>
        <w:rPr>
          <w:rFonts w:ascii="Times New Roman" w:eastAsia="Times New Roman" w:hAnsi="Times New Roman" w:cs="Times New Roman"/>
          <w:sz w:val="24"/>
        </w:rPr>
      </w:pPr>
      <w:proofErr w:type="gramStart"/>
      <w:r w:rsidRPr="003B41CB">
        <w:rPr>
          <w:rFonts w:ascii="Times New Roman" w:eastAsia="Times New Roman" w:hAnsi="Times New Roman" w:cs="Times New Roman"/>
          <w:sz w:val="24"/>
        </w:rPr>
        <w:t>замена</w:t>
      </w:r>
      <w:proofErr w:type="gramEnd"/>
      <w:r w:rsidRPr="003B41CB">
        <w:rPr>
          <w:rFonts w:ascii="Times New Roman" w:eastAsia="Times New Roman" w:hAnsi="Times New Roman" w:cs="Times New Roman"/>
          <w:sz w:val="24"/>
        </w:rPr>
        <w:t xml:space="preserve"> водомера –сервис ко</w:t>
      </w:r>
      <w:r w:rsidR="008A3CD8" w:rsidRPr="003B41CB">
        <w:rPr>
          <w:rFonts w:ascii="Times New Roman" w:eastAsia="Times New Roman" w:hAnsi="Times New Roman" w:cs="Times New Roman"/>
          <w:sz w:val="24"/>
        </w:rPr>
        <w:t xml:space="preserve">ји је </w:t>
      </w:r>
      <w:r w:rsidR="007A2830" w:rsidRPr="003B41CB">
        <w:rPr>
          <w:rFonts w:ascii="Times New Roman" w:eastAsia="Times New Roman" w:hAnsi="Times New Roman" w:cs="Times New Roman"/>
          <w:sz w:val="24"/>
        </w:rPr>
        <w:t>на дан 31.</w:t>
      </w:r>
      <w:r w:rsidR="00736C27" w:rsidRPr="003B41CB">
        <w:rPr>
          <w:rFonts w:ascii="Times New Roman" w:eastAsia="Times New Roman" w:hAnsi="Times New Roman" w:cs="Times New Roman"/>
          <w:sz w:val="24"/>
        </w:rPr>
        <w:t>03</w:t>
      </w:r>
      <w:r w:rsidR="007A2830" w:rsidRPr="003B41CB">
        <w:rPr>
          <w:rFonts w:ascii="Times New Roman" w:eastAsia="Times New Roman" w:hAnsi="Times New Roman" w:cs="Times New Roman"/>
          <w:sz w:val="24"/>
        </w:rPr>
        <w:t>.202</w:t>
      </w:r>
      <w:r w:rsidR="00736C27" w:rsidRPr="003B41CB">
        <w:rPr>
          <w:rFonts w:ascii="Times New Roman" w:eastAsia="Times New Roman" w:hAnsi="Times New Roman" w:cs="Times New Roman"/>
          <w:sz w:val="24"/>
        </w:rPr>
        <w:t>6</w:t>
      </w:r>
      <w:r w:rsidR="007A2830" w:rsidRPr="003B41CB">
        <w:rPr>
          <w:rFonts w:ascii="Times New Roman" w:eastAsia="Times New Roman" w:hAnsi="Times New Roman" w:cs="Times New Roman"/>
          <w:sz w:val="24"/>
        </w:rPr>
        <w:t>. године</w:t>
      </w:r>
      <w:r w:rsidR="008A3CD8" w:rsidRPr="003B41CB">
        <w:rPr>
          <w:rFonts w:ascii="Times New Roman" w:eastAsia="Times New Roman" w:hAnsi="Times New Roman" w:cs="Times New Roman"/>
          <w:sz w:val="24"/>
        </w:rPr>
        <w:t xml:space="preserve"> остварен </w:t>
      </w:r>
      <w:r w:rsidRPr="003B41CB">
        <w:rPr>
          <w:rFonts w:ascii="Times New Roman" w:eastAsia="Times New Roman" w:hAnsi="Times New Roman" w:cs="Times New Roman"/>
          <w:sz w:val="24"/>
        </w:rPr>
        <w:t xml:space="preserve">са </w:t>
      </w:r>
      <w:r w:rsidR="00252296" w:rsidRPr="003B41CB">
        <w:rPr>
          <w:rFonts w:ascii="Times New Roman" w:eastAsia="Times New Roman" w:hAnsi="Times New Roman" w:cs="Times New Roman"/>
          <w:sz w:val="24"/>
        </w:rPr>
        <w:t>6,82</w:t>
      </w:r>
      <w:r w:rsidRPr="003B41CB">
        <w:rPr>
          <w:rFonts w:ascii="Times New Roman" w:eastAsia="Times New Roman" w:hAnsi="Times New Roman" w:cs="Times New Roman"/>
          <w:sz w:val="24"/>
        </w:rPr>
        <w:t xml:space="preserve">% , односно од годишње планираних </w:t>
      </w:r>
      <w:r w:rsidR="00252296" w:rsidRPr="003B41CB">
        <w:rPr>
          <w:rFonts w:ascii="Times New Roman" w:eastAsia="Times New Roman" w:hAnsi="Times New Roman" w:cs="Times New Roman"/>
          <w:sz w:val="24"/>
        </w:rPr>
        <w:t>220</w:t>
      </w:r>
      <w:r w:rsidRPr="003B41CB">
        <w:rPr>
          <w:rFonts w:ascii="Times New Roman" w:eastAsia="Times New Roman" w:hAnsi="Times New Roman" w:cs="Times New Roman"/>
          <w:sz w:val="24"/>
        </w:rPr>
        <w:t xml:space="preserve"> замена водомера-сервис</w:t>
      </w:r>
      <w:r w:rsidR="008A3CD8" w:rsidRPr="003B41CB">
        <w:rPr>
          <w:rFonts w:ascii="Times New Roman" w:eastAsia="Times New Roman" w:hAnsi="Times New Roman" w:cs="Times New Roman"/>
          <w:sz w:val="24"/>
        </w:rPr>
        <w:t>a</w:t>
      </w:r>
      <w:r w:rsidRPr="003B41CB">
        <w:rPr>
          <w:rFonts w:ascii="Times New Roman" w:eastAsia="Times New Roman" w:hAnsi="Times New Roman" w:cs="Times New Roman"/>
          <w:sz w:val="24"/>
        </w:rPr>
        <w:t>, сервисирано је</w:t>
      </w:r>
      <w:r w:rsidR="004D7807" w:rsidRPr="003B41CB">
        <w:rPr>
          <w:rFonts w:ascii="Times New Roman" w:eastAsia="Times New Roman" w:hAnsi="Times New Roman" w:cs="Times New Roman"/>
          <w:sz w:val="24"/>
        </w:rPr>
        <w:t xml:space="preserve"> и замењено</w:t>
      </w:r>
      <w:r w:rsidRPr="003B41CB">
        <w:rPr>
          <w:rFonts w:ascii="Times New Roman" w:eastAsia="Times New Roman" w:hAnsi="Times New Roman" w:cs="Times New Roman"/>
          <w:sz w:val="24"/>
        </w:rPr>
        <w:t xml:space="preserve"> </w:t>
      </w:r>
      <w:r w:rsidR="00252296" w:rsidRPr="003B41CB">
        <w:rPr>
          <w:rFonts w:ascii="Times New Roman" w:eastAsia="Times New Roman" w:hAnsi="Times New Roman" w:cs="Times New Roman"/>
          <w:sz w:val="24"/>
        </w:rPr>
        <w:t>15</w:t>
      </w:r>
      <w:r w:rsidRPr="003B41CB">
        <w:rPr>
          <w:rFonts w:ascii="Times New Roman" w:eastAsia="Times New Roman" w:hAnsi="Times New Roman" w:cs="Times New Roman"/>
          <w:sz w:val="24"/>
        </w:rPr>
        <w:t xml:space="preserve"> водомер</w:t>
      </w:r>
      <w:r w:rsidR="007A2830" w:rsidRPr="003B41CB">
        <w:rPr>
          <w:rFonts w:ascii="Times New Roman" w:eastAsia="Times New Roman" w:hAnsi="Times New Roman" w:cs="Times New Roman"/>
          <w:sz w:val="24"/>
        </w:rPr>
        <w:t>а;</w:t>
      </w:r>
    </w:p>
    <w:p w:rsidR="007A2830" w:rsidRPr="003B41CB" w:rsidRDefault="00252296" w:rsidP="004E7712">
      <w:pPr>
        <w:pStyle w:val="ListParagraph"/>
        <w:numPr>
          <w:ilvl w:val="0"/>
          <w:numId w:val="15"/>
        </w:numPr>
        <w:spacing w:after="160" w:line="259" w:lineRule="auto"/>
        <w:jc w:val="both"/>
        <w:rPr>
          <w:rFonts w:ascii="Times New Roman" w:eastAsia="Times New Roman" w:hAnsi="Times New Roman" w:cs="Times New Roman"/>
          <w:sz w:val="24"/>
        </w:rPr>
      </w:pPr>
      <w:r w:rsidRPr="003B41CB">
        <w:rPr>
          <w:rFonts w:ascii="Times New Roman" w:eastAsia="Times New Roman" w:hAnsi="Times New Roman" w:cs="Times New Roman"/>
          <w:sz w:val="24"/>
        </w:rPr>
        <w:t>прикључци на канализациону мрежу,</w:t>
      </w:r>
      <w:r w:rsidR="007A2830" w:rsidRPr="003B41CB">
        <w:rPr>
          <w:rFonts w:ascii="Times New Roman" w:eastAsia="Times New Roman" w:hAnsi="Times New Roman" w:cs="Times New Roman"/>
          <w:sz w:val="24"/>
        </w:rPr>
        <w:t xml:space="preserve">  који је на дан 31.</w:t>
      </w:r>
      <w:r w:rsidRPr="003B41CB">
        <w:rPr>
          <w:rFonts w:ascii="Times New Roman" w:eastAsia="Times New Roman" w:hAnsi="Times New Roman" w:cs="Times New Roman"/>
          <w:sz w:val="24"/>
        </w:rPr>
        <w:t>03.2026.</w:t>
      </w:r>
      <w:r w:rsidR="007A2830" w:rsidRPr="003B41CB">
        <w:rPr>
          <w:rFonts w:ascii="Times New Roman" w:eastAsia="Times New Roman" w:hAnsi="Times New Roman" w:cs="Times New Roman"/>
          <w:sz w:val="24"/>
        </w:rPr>
        <w:t xml:space="preserve"> </w:t>
      </w:r>
      <w:proofErr w:type="gramStart"/>
      <w:r w:rsidR="007A2830" w:rsidRPr="003B41CB">
        <w:rPr>
          <w:rFonts w:ascii="Times New Roman" w:eastAsia="Times New Roman" w:hAnsi="Times New Roman" w:cs="Times New Roman"/>
          <w:sz w:val="24"/>
        </w:rPr>
        <w:t>године</w:t>
      </w:r>
      <w:proofErr w:type="gramEnd"/>
      <w:r w:rsidR="007A2830" w:rsidRPr="003B41CB">
        <w:rPr>
          <w:rFonts w:ascii="Times New Roman" w:eastAsia="Times New Roman" w:hAnsi="Times New Roman" w:cs="Times New Roman"/>
          <w:sz w:val="24"/>
        </w:rPr>
        <w:t xml:space="preserve"> остварен са </w:t>
      </w:r>
      <w:r w:rsidRPr="003B41CB">
        <w:rPr>
          <w:rFonts w:ascii="Times New Roman" w:eastAsia="Times New Roman" w:hAnsi="Times New Roman" w:cs="Times New Roman"/>
          <w:sz w:val="24"/>
        </w:rPr>
        <w:t>13,33</w:t>
      </w:r>
      <w:r w:rsidR="00DF2731" w:rsidRPr="003B41CB">
        <w:rPr>
          <w:rFonts w:ascii="Times New Roman" w:eastAsia="Times New Roman" w:hAnsi="Times New Roman" w:cs="Times New Roman"/>
          <w:sz w:val="24"/>
        </w:rPr>
        <w:t xml:space="preserve">%, </w:t>
      </w:r>
      <w:r w:rsidR="007A2830" w:rsidRPr="003B41CB">
        <w:rPr>
          <w:rFonts w:ascii="Times New Roman" w:eastAsia="Times New Roman" w:hAnsi="Times New Roman" w:cs="Times New Roman"/>
          <w:sz w:val="24"/>
        </w:rPr>
        <w:t xml:space="preserve">односно од годишње планираних </w:t>
      </w:r>
      <w:r w:rsidRPr="003B41CB">
        <w:rPr>
          <w:rFonts w:ascii="Times New Roman" w:eastAsia="Times New Roman" w:hAnsi="Times New Roman" w:cs="Times New Roman"/>
          <w:sz w:val="24"/>
        </w:rPr>
        <w:t>15</w:t>
      </w:r>
      <w:r w:rsidR="007A2830" w:rsidRPr="003B41CB">
        <w:rPr>
          <w:rFonts w:ascii="Times New Roman" w:eastAsia="Times New Roman" w:hAnsi="Times New Roman" w:cs="Times New Roman"/>
          <w:sz w:val="24"/>
        </w:rPr>
        <w:t xml:space="preserve"> </w:t>
      </w:r>
      <w:r w:rsidRPr="003B41CB">
        <w:rPr>
          <w:rFonts w:ascii="Times New Roman" w:eastAsia="Times New Roman" w:hAnsi="Times New Roman" w:cs="Times New Roman"/>
          <w:sz w:val="24"/>
        </w:rPr>
        <w:t>прикључака на канализацију</w:t>
      </w:r>
      <w:r w:rsidR="007A2830" w:rsidRPr="003B41CB">
        <w:rPr>
          <w:rFonts w:ascii="Times New Roman" w:eastAsia="Times New Roman" w:hAnsi="Times New Roman" w:cs="Times New Roman"/>
          <w:sz w:val="24"/>
        </w:rPr>
        <w:t xml:space="preserve">, </w:t>
      </w:r>
      <w:r w:rsidRPr="003B41CB">
        <w:rPr>
          <w:rFonts w:ascii="Times New Roman" w:eastAsia="Times New Roman" w:hAnsi="Times New Roman" w:cs="Times New Roman"/>
          <w:sz w:val="24"/>
        </w:rPr>
        <w:t>изграђено ј</w:t>
      </w:r>
      <w:r w:rsidR="007A2830" w:rsidRPr="003B41CB">
        <w:rPr>
          <w:rFonts w:ascii="Times New Roman" w:eastAsia="Times New Roman" w:hAnsi="Times New Roman" w:cs="Times New Roman"/>
          <w:sz w:val="24"/>
        </w:rPr>
        <w:t xml:space="preserve">е </w:t>
      </w:r>
      <w:r w:rsidRPr="003B41CB">
        <w:rPr>
          <w:rFonts w:ascii="Times New Roman" w:eastAsia="Times New Roman" w:hAnsi="Times New Roman" w:cs="Times New Roman"/>
          <w:sz w:val="24"/>
        </w:rPr>
        <w:t>2</w:t>
      </w:r>
      <w:r w:rsidR="007A2830" w:rsidRPr="003B41CB">
        <w:rPr>
          <w:rFonts w:ascii="Times New Roman" w:eastAsia="Times New Roman" w:hAnsi="Times New Roman" w:cs="Times New Roman"/>
          <w:sz w:val="24"/>
        </w:rPr>
        <w:t xml:space="preserve"> </w:t>
      </w:r>
      <w:r w:rsidRPr="003B41CB">
        <w:rPr>
          <w:rFonts w:ascii="Times New Roman" w:eastAsia="Times New Roman" w:hAnsi="Times New Roman" w:cs="Times New Roman"/>
          <w:sz w:val="24"/>
        </w:rPr>
        <w:t>прикључка</w:t>
      </w:r>
      <w:r w:rsidR="007A2830" w:rsidRPr="003B41CB">
        <w:rPr>
          <w:rFonts w:ascii="Times New Roman" w:eastAsia="Times New Roman" w:hAnsi="Times New Roman" w:cs="Times New Roman"/>
          <w:sz w:val="24"/>
        </w:rPr>
        <w:t>.</w:t>
      </w:r>
    </w:p>
    <w:p w:rsidR="004E7712" w:rsidRPr="00160D67" w:rsidRDefault="004E7712" w:rsidP="004E7712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</w:rPr>
      </w:pPr>
      <w:r w:rsidRPr="00160D67">
        <w:rPr>
          <w:rFonts w:ascii="Times New Roman" w:eastAsia="Times New Roman" w:hAnsi="Times New Roman" w:cs="Times New Roman"/>
          <w:sz w:val="24"/>
        </w:rPr>
        <w:t xml:space="preserve">Сектор за дистрибуцију гаса је планирао следеће циљеве:  </w:t>
      </w:r>
    </w:p>
    <w:p w:rsidR="004E7712" w:rsidRPr="003B41CB" w:rsidRDefault="004E7712" w:rsidP="004E7712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</w:rPr>
      </w:pPr>
      <w:r w:rsidRPr="003B41CB">
        <w:rPr>
          <w:rFonts w:ascii="Times New Roman" w:eastAsia="Times New Roman" w:hAnsi="Times New Roman" w:cs="Times New Roman"/>
          <w:sz w:val="24"/>
        </w:rPr>
        <w:t xml:space="preserve">- </w:t>
      </w:r>
      <w:proofErr w:type="gramStart"/>
      <w:r w:rsidRPr="003B41CB">
        <w:rPr>
          <w:rFonts w:ascii="Times New Roman" w:eastAsia="Times New Roman" w:hAnsi="Times New Roman" w:cs="Times New Roman"/>
          <w:sz w:val="24"/>
        </w:rPr>
        <w:t>повећање</w:t>
      </w:r>
      <w:proofErr w:type="gramEnd"/>
      <w:r w:rsidRPr="003B41CB">
        <w:rPr>
          <w:rFonts w:ascii="Times New Roman" w:eastAsia="Times New Roman" w:hAnsi="Times New Roman" w:cs="Times New Roman"/>
          <w:sz w:val="24"/>
        </w:rPr>
        <w:t xml:space="preserve"> потрошње гаса израдом нових прикључака одобравањем повољнијих услова плаћања. </w:t>
      </w:r>
      <w:proofErr w:type="gramStart"/>
      <w:r w:rsidRPr="003B41CB">
        <w:rPr>
          <w:rFonts w:ascii="Times New Roman" w:eastAsia="Times New Roman" w:hAnsi="Times New Roman" w:cs="Times New Roman"/>
          <w:sz w:val="24"/>
        </w:rPr>
        <w:t xml:space="preserve">Циљ је </w:t>
      </w:r>
      <w:r w:rsidR="00160D67" w:rsidRPr="003B41CB">
        <w:rPr>
          <w:rFonts w:ascii="Times New Roman" w:eastAsia="Times New Roman" w:hAnsi="Times New Roman" w:cs="Times New Roman"/>
          <w:sz w:val="24"/>
        </w:rPr>
        <w:t>на дан 31.</w:t>
      </w:r>
      <w:r w:rsidR="00736C27" w:rsidRPr="003B41CB">
        <w:rPr>
          <w:rFonts w:ascii="Times New Roman" w:eastAsia="Times New Roman" w:hAnsi="Times New Roman" w:cs="Times New Roman"/>
          <w:sz w:val="24"/>
        </w:rPr>
        <w:t>03.2026.</w:t>
      </w:r>
      <w:proofErr w:type="gramEnd"/>
      <w:r w:rsidR="00160D67" w:rsidRPr="003B41CB">
        <w:rPr>
          <w:rFonts w:ascii="Times New Roman" w:eastAsia="Times New Roman" w:hAnsi="Times New Roman" w:cs="Times New Roman"/>
          <w:sz w:val="24"/>
        </w:rPr>
        <w:t xml:space="preserve"> </w:t>
      </w:r>
      <w:proofErr w:type="gramStart"/>
      <w:r w:rsidR="00160D67" w:rsidRPr="003B41CB">
        <w:rPr>
          <w:rFonts w:ascii="Times New Roman" w:eastAsia="Times New Roman" w:hAnsi="Times New Roman" w:cs="Times New Roman"/>
          <w:sz w:val="24"/>
        </w:rPr>
        <w:t>године</w:t>
      </w:r>
      <w:proofErr w:type="gramEnd"/>
      <w:r w:rsidR="00160D67" w:rsidRPr="003B41CB">
        <w:rPr>
          <w:rFonts w:ascii="Times New Roman" w:eastAsia="Times New Roman" w:hAnsi="Times New Roman" w:cs="Times New Roman"/>
          <w:sz w:val="24"/>
        </w:rPr>
        <w:t xml:space="preserve"> </w:t>
      </w:r>
      <w:r w:rsidRPr="003B41CB">
        <w:rPr>
          <w:rFonts w:ascii="Times New Roman" w:eastAsia="Times New Roman" w:hAnsi="Times New Roman" w:cs="Times New Roman"/>
          <w:sz w:val="24"/>
        </w:rPr>
        <w:t xml:space="preserve">остварен </w:t>
      </w:r>
      <w:r w:rsidR="00736C27" w:rsidRPr="003B41CB">
        <w:rPr>
          <w:rFonts w:ascii="Times New Roman" w:eastAsia="Times New Roman" w:hAnsi="Times New Roman" w:cs="Times New Roman"/>
          <w:sz w:val="24"/>
        </w:rPr>
        <w:t>25</w:t>
      </w:r>
      <w:r w:rsidRPr="003B41CB">
        <w:rPr>
          <w:rFonts w:ascii="Times New Roman" w:eastAsia="Times New Roman" w:hAnsi="Times New Roman" w:cs="Times New Roman"/>
          <w:sz w:val="24"/>
        </w:rPr>
        <w:t xml:space="preserve">%, односно од </w:t>
      </w:r>
      <w:r w:rsidR="00736C27" w:rsidRPr="003B41CB">
        <w:rPr>
          <w:rFonts w:ascii="Times New Roman" w:eastAsia="Times New Roman" w:hAnsi="Times New Roman" w:cs="Times New Roman"/>
          <w:sz w:val="24"/>
        </w:rPr>
        <w:t>20</w:t>
      </w:r>
      <w:r w:rsidRPr="003B41CB">
        <w:rPr>
          <w:rFonts w:ascii="Times New Roman" w:eastAsia="Times New Roman" w:hAnsi="Times New Roman" w:cs="Times New Roman"/>
          <w:sz w:val="24"/>
        </w:rPr>
        <w:t xml:space="preserve"> планираних прикључака на годишњем нивоу, изграђен</w:t>
      </w:r>
      <w:r w:rsidR="00306629" w:rsidRPr="003B41CB">
        <w:rPr>
          <w:rFonts w:ascii="Times New Roman" w:eastAsia="Times New Roman" w:hAnsi="Times New Roman" w:cs="Times New Roman"/>
          <w:sz w:val="24"/>
        </w:rPr>
        <w:t xml:space="preserve">о </w:t>
      </w:r>
      <w:r w:rsidRPr="003B41CB">
        <w:rPr>
          <w:rFonts w:ascii="Times New Roman" w:eastAsia="Times New Roman" w:hAnsi="Times New Roman" w:cs="Times New Roman"/>
          <w:sz w:val="24"/>
        </w:rPr>
        <w:t xml:space="preserve"> је </w:t>
      </w:r>
      <w:r w:rsidR="00736C27" w:rsidRPr="003B41CB">
        <w:rPr>
          <w:rFonts w:ascii="Times New Roman" w:eastAsia="Times New Roman" w:hAnsi="Times New Roman" w:cs="Times New Roman"/>
          <w:sz w:val="24"/>
        </w:rPr>
        <w:t>5</w:t>
      </w:r>
      <w:r w:rsidRPr="003B41CB">
        <w:rPr>
          <w:rFonts w:ascii="Times New Roman" w:eastAsia="Times New Roman" w:hAnsi="Times New Roman" w:cs="Times New Roman"/>
          <w:sz w:val="24"/>
        </w:rPr>
        <w:t xml:space="preserve"> прикључак</w:t>
      </w:r>
      <w:r w:rsidR="000F2AAF" w:rsidRPr="003B41CB">
        <w:rPr>
          <w:rFonts w:ascii="Times New Roman" w:eastAsia="Times New Roman" w:hAnsi="Times New Roman" w:cs="Times New Roman"/>
          <w:sz w:val="24"/>
        </w:rPr>
        <w:t>а</w:t>
      </w:r>
      <w:r w:rsidRPr="003B41CB">
        <w:rPr>
          <w:rFonts w:ascii="Times New Roman" w:eastAsia="Times New Roman" w:hAnsi="Times New Roman" w:cs="Times New Roman"/>
          <w:sz w:val="24"/>
        </w:rPr>
        <w:t>;</w:t>
      </w:r>
    </w:p>
    <w:p w:rsidR="004E7712" w:rsidRPr="003B41CB" w:rsidRDefault="004E7712" w:rsidP="004E7712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</w:rPr>
      </w:pPr>
      <w:r w:rsidRPr="003B41CB">
        <w:rPr>
          <w:rFonts w:ascii="Times New Roman" w:eastAsia="Times New Roman" w:hAnsi="Times New Roman" w:cs="Times New Roman"/>
          <w:sz w:val="24"/>
        </w:rPr>
        <w:t xml:space="preserve">- </w:t>
      </w:r>
      <w:proofErr w:type="gramStart"/>
      <w:r w:rsidRPr="003B41CB">
        <w:rPr>
          <w:rFonts w:ascii="Times New Roman" w:eastAsia="Times New Roman" w:hAnsi="Times New Roman" w:cs="Times New Roman"/>
          <w:sz w:val="24"/>
        </w:rPr>
        <w:t>смањење</w:t>
      </w:r>
      <w:proofErr w:type="gramEnd"/>
      <w:r w:rsidRPr="003B41CB">
        <w:rPr>
          <w:rFonts w:ascii="Times New Roman" w:eastAsia="Times New Roman" w:hAnsi="Times New Roman" w:cs="Times New Roman"/>
          <w:sz w:val="24"/>
        </w:rPr>
        <w:t xml:space="preserve"> губитака на дистрибутивном систему набавком и уградњом нових гасомера. </w:t>
      </w:r>
      <w:proofErr w:type="gramStart"/>
      <w:r w:rsidR="00160D67" w:rsidRPr="003B41CB">
        <w:rPr>
          <w:rFonts w:ascii="Times New Roman" w:eastAsia="Times New Roman" w:hAnsi="Times New Roman" w:cs="Times New Roman"/>
          <w:sz w:val="24"/>
        </w:rPr>
        <w:t>Циљ је на дан 31.</w:t>
      </w:r>
      <w:r w:rsidR="00736C27" w:rsidRPr="003B41CB">
        <w:rPr>
          <w:rFonts w:ascii="Times New Roman" w:eastAsia="Times New Roman" w:hAnsi="Times New Roman" w:cs="Times New Roman"/>
          <w:sz w:val="24"/>
        </w:rPr>
        <w:t>03.2026.</w:t>
      </w:r>
      <w:proofErr w:type="gramEnd"/>
      <w:r w:rsidR="00160D67" w:rsidRPr="003B41CB">
        <w:rPr>
          <w:rFonts w:ascii="Times New Roman" w:eastAsia="Times New Roman" w:hAnsi="Times New Roman" w:cs="Times New Roman"/>
          <w:sz w:val="24"/>
        </w:rPr>
        <w:t xml:space="preserve"> </w:t>
      </w:r>
      <w:proofErr w:type="gramStart"/>
      <w:r w:rsidR="00160D67" w:rsidRPr="003B41CB">
        <w:rPr>
          <w:rFonts w:ascii="Times New Roman" w:eastAsia="Times New Roman" w:hAnsi="Times New Roman" w:cs="Times New Roman"/>
          <w:sz w:val="24"/>
        </w:rPr>
        <w:t>године</w:t>
      </w:r>
      <w:proofErr w:type="gramEnd"/>
      <w:r w:rsidR="00160D67" w:rsidRPr="003B41CB">
        <w:rPr>
          <w:rFonts w:ascii="Times New Roman" w:eastAsia="Times New Roman" w:hAnsi="Times New Roman" w:cs="Times New Roman"/>
          <w:sz w:val="24"/>
        </w:rPr>
        <w:t xml:space="preserve"> </w:t>
      </w:r>
      <w:r w:rsidRPr="003B41CB">
        <w:rPr>
          <w:rFonts w:ascii="Times New Roman" w:eastAsia="Times New Roman" w:hAnsi="Times New Roman" w:cs="Times New Roman"/>
          <w:sz w:val="24"/>
        </w:rPr>
        <w:t xml:space="preserve">остварен </w:t>
      </w:r>
      <w:r w:rsidR="00736C27" w:rsidRPr="003B41CB">
        <w:rPr>
          <w:rFonts w:ascii="Times New Roman" w:eastAsia="Times New Roman" w:hAnsi="Times New Roman" w:cs="Times New Roman"/>
          <w:sz w:val="24"/>
        </w:rPr>
        <w:t>5,36</w:t>
      </w:r>
      <w:r w:rsidRPr="003B41CB">
        <w:rPr>
          <w:rFonts w:ascii="Times New Roman" w:eastAsia="Times New Roman" w:hAnsi="Times New Roman" w:cs="Times New Roman"/>
          <w:sz w:val="24"/>
        </w:rPr>
        <w:t>%, односно од 1</w:t>
      </w:r>
      <w:r w:rsidR="00736C27" w:rsidRPr="003B41CB">
        <w:rPr>
          <w:rFonts w:ascii="Times New Roman" w:eastAsia="Times New Roman" w:hAnsi="Times New Roman" w:cs="Times New Roman"/>
          <w:sz w:val="24"/>
        </w:rPr>
        <w:t>12</w:t>
      </w:r>
      <w:r w:rsidRPr="003B41CB">
        <w:rPr>
          <w:rFonts w:ascii="Times New Roman" w:eastAsia="Times New Roman" w:hAnsi="Times New Roman" w:cs="Times New Roman"/>
          <w:sz w:val="24"/>
        </w:rPr>
        <w:t xml:space="preserve"> нових гасомера планираних на годишњем нивоу, уграђено је </w:t>
      </w:r>
      <w:r w:rsidR="00736C27" w:rsidRPr="003B41CB">
        <w:rPr>
          <w:rFonts w:ascii="Times New Roman" w:eastAsia="Times New Roman" w:hAnsi="Times New Roman" w:cs="Times New Roman"/>
          <w:sz w:val="24"/>
        </w:rPr>
        <w:t>6</w:t>
      </w:r>
      <w:r w:rsidRPr="003B41CB">
        <w:rPr>
          <w:rFonts w:ascii="Times New Roman" w:eastAsia="Times New Roman" w:hAnsi="Times New Roman" w:cs="Times New Roman"/>
          <w:sz w:val="24"/>
        </w:rPr>
        <w:t>;</w:t>
      </w:r>
    </w:p>
    <w:p w:rsidR="00FE6D45" w:rsidRPr="003B41CB" w:rsidRDefault="004E7712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</w:rPr>
      </w:pPr>
      <w:r w:rsidRPr="003B41CB">
        <w:rPr>
          <w:rFonts w:ascii="Times New Roman" w:eastAsia="Times New Roman" w:hAnsi="Times New Roman" w:cs="Times New Roman"/>
          <w:sz w:val="24"/>
        </w:rPr>
        <w:t xml:space="preserve">- </w:t>
      </w:r>
      <w:proofErr w:type="gramStart"/>
      <w:r w:rsidRPr="003B41CB">
        <w:rPr>
          <w:rFonts w:ascii="Times New Roman" w:eastAsia="Times New Roman" w:hAnsi="Times New Roman" w:cs="Times New Roman"/>
          <w:sz w:val="24"/>
        </w:rPr>
        <w:t>смањење</w:t>
      </w:r>
      <w:proofErr w:type="gramEnd"/>
      <w:r w:rsidRPr="003B41CB">
        <w:rPr>
          <w:rFonts w:ascii="Times New Roman" w:eastAsia="Times New Roman" w:hAnsi="Times New Roman" w:cs="Times New Roman"/>
          <w:sz w:val="24"/>
        </w:rPr>
        <w:t xml:space="preserve"> губитака на дистрибутивном систему сервисирањем и заменом старих гасомера. </w:t>
      </w:r>
      <w:proofErr w:type="gramStart"/>
      <w:r w:rsidR="00160D67" w:rsidRPr="003B41CB">
        <w:rPr>
          <w:rFonts w:ascii="Times New Roman" w:eastAsia="Times New Roman" w:hAnsi="Times New Roman" w:cs="Times New Roman"/>
          <w:sz w:val="24"/>
        </w:rPr>
        <w:t xml:space="preserve">Циљ је на дан </w:t>
      </w:r>
      <w:r w:rsidR="00736C27" w:rsidRPr="003B41CB">
        <w:rPr>
          <w:rFonts w:ascii="Times New Roman" w:eastAsia="Times New Roman" w:hAnsi="Times New Roman" w:cs="Times New Roman"/>
          <w:sz w:val="24"/>
        </w:rPr>
        <w:t>31.03.2026.</w:t>
      </w:r>
      <w:proofErr w:type="gramEnd"/>
      <w:r w:rsidR="00160D67" w:rsidRPr="003B41CB">
        <w:rPr>
          <w:rFonts w:ascii="Times New Roman" w:eastAsia="Times New Roman" w:hAnsi="Times New Roman" w:cs="Times New Roman"/>
          <w:sz w:val="24"/>
        </w:rPr>
        <w:t xml:space="preserve"> </w:t>
      </w:r>
      <w:proofErr w:type="gramStart"/>
      <w:r w:rsidR="00160D67" w:rsidRPr="003B41CB">
        <w:rPr>
          <w:rFonts w:ascii="Times New Roman" w:eastAsia="Times New Roman" w:hAnsi="Times New Roman" w:cs="Times New Roman"/>
          <w:sz w:val="24"/>
        </w:rPr>
        <w:t>године</w:t>
      </w:r>
      <w:proofErr w:type="gramEnd"/>
      <w:r w:rsidR="00160D67" w:rsidRPr="003B41CB">
        <w:rPr>
          <w:rFonts w:ascii="Times New Roman" w:eastAsia="Times New Roman" w:hAnsi="Times New Roman" w:cs="Times New Roman"/>
          <w:sz w:val="24"/>
        </w:rPr>
        <w:t xml:space="preserve"> </w:t>
      </w:r>
      <w:r w:rsidRPr="003B41CB">
        <w:rPr>
          <w:rFonts w:ascii="Times New Roman" w:eastAsia="Times New Roman" w:hAnsi="Times New Roman" w:cs="Times New Roman"/>
          <w:sz w:val="24"/>
        </w:rPr>
        <w:t xml:space="preserve">остварен </w:t>
      </w:r>
      <w:r w:rsidR="00736C27" w:rsidRPr="003B41CB">
        <w:rPr>
          <w:rFonts w:ascii="Times New Roman" w:eastAsia="Times New Roman" w:hAnsi="Times New Roman" w:cs="Times New Roman"/>
          <w:sz w:val="24"/>
        </w:rPr>
        <w:t>7,20</w:t>
      </w:r>
      <w:r w:rsidRPr="003B41CB">
        <w:rPr>
          <w:rFonts w:ascii="Times New Roman" w:eastAsia="Times New Roman" w:hAnsi="Times New Roman" w:cs="Times New Roman"/>
          <w:sz w:val="24"/>
        </w:rPr>
        <w:t xml:space="preserve">%, односно од </w:t>
      </w:r>
      <w:r w:rsidR="00736C27" w:rsidRPr="003B41CB">
        <w:rPr>
          <w:rFonts w:ascii="Times New Roman" w:eastAsia="Times New Roman" w:hAnsi="Times New Roman" w:cs="Times New Roman"/>
          <w:sz w:val="24"/>
        </w:rPr>
        <w:t>250</w:t>
      </w:r>
      <w:r w:rsidRPr="003B41CB">
        <w:rPr>
          <w:rFonts w:ascii="Times New Roman" w:eastAsia="Times New Roman" w:hAnsi="Times New Roman" w:cs="Times New Roman"/>
          <w:sz w:val="24"/>
        </w:rPr>
        <w:t xml:space="preserve"> сервисирања и замена гасомера планираних на годишњем нивоу, сервисирано  је и замењено</w:t>
      </w:r>
      <w:r w:rsidR="002520F9" w:rsidRPr="003B41CB">
        <w:rPr>
          <w:rFonts w:ascii="Times New Roman" w:eastAsia="Times New Roman" w:hAnsi="Times New Roman" w:cs="Times New Roman"/>
          <w:sz w:val="24"/>
        </w:rPr>
        <w:t xml:space="preserve"> </w:t>
      </w:r>
      <w:r w:rsidR="00736C27" w:rsidRPr="003B41CB">
        <w:rPr>
          <w:rFonts w:ascii="Times New Roman" w:eastAsia="Times New Roman" w:hAnsi="Times New Roman" w:cs="Times New Roman"/>
          <w:sz w:val="24"/>
        </w:rPr>
        <w:t>18</w:t>
      </w:r>
      <w:r w:rsidRPr="003B41CB">
        <w:rPr>
          <w:rFonts w:ascii="Times New Roman" w:eastAsia="Times New Roman" w:hAnsi="Times New Roman" w:cs="Times New Roman"/>
          <w:sz w:val="24"/>
        </w:rPr>
        <w:t>.</w:t>
      </w:r>
    </w:p>
    <w:p w:rsidR="00A237AE" w:rsidRPr="000211BB" w:rsidRDefault="00A50B42">
      <w:pPr>
        <w:spacing w:after="160" w:line="259" w:lineRule="auto"/>
        <w:jc w:val="both"/>
        <w:rPr>
          <w:rFonts w:ascii="Times New Roman" w:eastAsia="Times New Roman" w:hAnsi="Times New Roman" w:cs="Times New Roman"/>
          <w:b/>
          <w:sz w:val="24"/>
          <w:u w:val="single"/>
        </w:rPr>
      </w:pPr>
      <w:r w:rsidRPr="000211BB">
        <w:rPr>
          <w:rFonts w:ascii="Times New Roman" w:eastAsia="Times New Roman" w:hAnsi="Times New Roman" w:cs="Times New Roman"/>
          <w:b/>
          <w:sz w:val="24"/>
          <w:u w:val="single"/>
        </w:rPr>
        <w:t>3. ИЗВЕШТАЈ О ТОКОВИМА ГОТОВИНЕ</w:t>
      </w:r>
    </w:p>
    <w:p w:rsidR="00A237AE" w:rsidRPr="003B41CB" w:rsidRDefault="00A50B42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</w:rPr>
      </w:pPr>
      <w:proofErr w:type="gramStart"/>
      <w:r w:rsidRPr="003B41CB">
        <w:rPr>
          <w:rFonts w:ascii="Times New Roman" w:eastAsia="Times New Roman" w:hAnsi="Times New Roman" w:cs="Times New Roman"/>
          <w:sz w:val="24"/>
        </w:rPr>
        <w:t>Извештај о токовима готовине пружа информације о променама токова готовине из пословних активности, инвестиционих активности и активности финансирања.</w:t>
      </w:r>
      <w:proofErr w:type="gramEnd"/>
      <w:r w:rsidR="00CD760A" w:rsidRPr="003B41CB">
        <w:rPr>
          <w:rFonts w:ascii="Times New Roman" w:eastAsia="Times New Roman" w:hAnsi="Times New Roman" w:cs="Times New Roman"/>
          <w:sz w:val="24"/>
        </w:rPr>
        <w:t xml:space="preserve"> </w:t>
      </w:r>
    </w:p>
    <w:p w:rsidR="000225BF" w:rsidRPr="003B41CB" w:rsidRDefault="00CD760A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</w:rPr>
      </w:pPr>
      <w:r w:rsidRPr="003B41CB">
        <w:rPr>
          <w:rFonts w:ascii="Times New Roman" w:eastAsia="Times New Roman" w:hAnsi="Times New Roman" w:cs="Times New Roman"/>
          <w:i/>
          <w:sz w:val="24"/>
          <w:u w:val="single"/>
        </w:rPr>
        <w:t xml:space="preserve">Прилив готовине из пословних активности </w:t>
      </w:r>
      <w:r w:rsidRPr="003B41CB">
        <w:rPr>
          <w:rFonts w:ascii="Times New Roman" w:eastAsia="Times New Roman" w:hAnsi="Times New Roman" w:cs="Times New Roman"/>
          <w:sz w:val="24"/>
        </w:rPr>
        <w:t xml:space="preserve">остварен је у износу од </w:t>
      </w:r>
      <w:r w:rsidR="007526C9" w:rsidRPr="003B41CB">
        <w:rPr>
          <w:rFonts w:ascii="Times New Roman" w:eastAsia="Times New Roman" w:hAnsi="Times New Roman" w:cs="Times New Roman"/>
          <w:sz w:val="24"/>
        </w:rPr>
        <w:t>85.853</w:t>
      </w:r>
      <w:r w:rsidRPr="003B41CB">
        <w:rPr>
          <w:rFonts w:ascii="Times New Roman" w:eastAsia="Times New Roman" w:hAnsi="Times New Roman" w:cs="Times New Roman"/>
          <w:sz w:val="24"/>
        </w:rPr>
        <w:t xml:space="preserve"> хиљада динара, што је за </w:t>
      </w:r>
      <w:r w:rsidR="007526C9" w:rsidRPr="003B41CB">
        <w:rPr>
          <w:rFonts w:ascii="Times New Roman" w:eastAsia="Times New Roman" w:hAnsi="Times New Roman" w:cs="Times New Roman"/>
          <w:sz w:val="24"/>
        </w:rPr>
        <w:t>6</w:t>
      </w:r>
      <w:r w:rsidR="009217C4" w:rsidRPr="003B41CB">
        <w:rPr>
          <w:rFonts w:ascii="Times New Roman" w:eastAsia="Times New Roman" w:hAnsi="Times New Roman" w:cs="Times New Roman"/>
          <w:sz w:val="24"/>
        </w:rPr>
        <w:t xml:space="preserve">% </w:t>
      </w:r>
      <w:r w:rsidR="007526C9" w:rsidRPr="003B41CB">
        <w:rPr>
          <w:rFonts w:ascii="Times New Roman" w:eastAsia="Times New Roman" w:hAnsi="Times New Roman" w:cs="Times New Roman"/>
          <w:sz w:val="24"/>
        </w:rPr>
        <w:t>више</w:t>
      </w:r>
      <w:r w:rsidR="009217C4" w:rsidRPr="003B41CB">
        <w:rPr>
          <w:rFonts w:ascii="Times New Roman" w:eastAsia="Times New Roman" w:hAnsi="Times New Roman" w:cs="Times New Roman"/>
          <w:sz w:val="24"/>
        </w:rPr>
        <w:t xml:space="preserve"> </w:t>
      </w:r>
      <w:r w:rsidRPr="003B41CB">
        <w:rPr>
          <w:rFonts w:ascii="Times New Roman" w:eastAsia="Times New Roman" w:hAnsi="Times New Roman" w:cs="Times New Roman"/>
          <w:sz w:val="24"/>
        </w:rPr>
        <w:t xml:space="preserve">у односу на план. </w:t>
      </w:r>
    </w:p>
    <w:p w:rsidR="00CD760A" w:rsidRPr="003B41CB" w:rsidRDefault="00CD760A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</w:rPr>
      </w:pPr>
      <w:r w:rsidRPr="003B41CB">
        <w:rPr>
          <w:rFonts w:ascii="Times New Roman" w:eastAsia="Times New Roman" w:hAnsi="Times New Roman" w:cs="Times New Roman"/>
          <w:i/>
          <w:sz w:val="24"/>
          <w:u w:val="single"/>
        </w:rPr>
        <w:t>Одлив готовине из пословних активности</w:t>
      </w:r>
      <w:r w:rsidRPr="003B41CB">
        <w:rPr>
          <w:rFonts w:ascii="Times New Roman" w:eastAsia="Times New Roman" w:hAnsi="Times New Roman" w:cs="Times New Roman"/>
          <w:sz w:val="24"/>
        </w:rPr>
        <w:t xml:space="preserve">  остварен је у износу од </w:t>
      </w:r>
      <w:r w:rsidR="007526C9" w:rsidRPr="003B41CB">
        <w:rPr>
          <w:rFonts w:ascii="Times New Roman" w:eastAsia="Times New Roman" w:hAnsi="Times New Roman" w:cs="Times New Roman"/>
          <w:sz w:val="24"/>
        </w:rPr>
        <w:t>81.516</w:t>
      </w:r>
      <w:r w:rsidRPr="003B41CB">
        <w:rPr>
          <w:rFonts w:ascii="Times New Roman" w:eastAsia="Times New Roman" w:hAnsi="Times New Roman" w:cs="Times New Roman"/>
          <w:sz w:val="24"/>
        </w:rPr>
        <w:t xml:space="preserve"> хиљада динара, што је за </w:t>
      </w:r>
      <w:r w:rsidR="007526C9" w:rsidRPr="003B41CB">
        <w:rPr>
          <w:rFonts w:ascii="Times New Roman" w:eastAsia="Times New Roman" w:hAnsi="Times New Roman" w:cs="Times New Roman"/>
          <w:sz w:val="24"/>
        </w:rPr>
        <w:t>3</w:t>
      </w:r>
      <w:r w:rsidRPr="003B41CB">
        <w:rPr>
          <w:rFonts w:ascii="Times New Roman" w:eastAsia="Times New Roman" w:hAnsi="Times New Roman" w:cs="Times New Roman"/>
          <w:sz w:val="24"/>
        </w:rPr>
        <w:t xml:space="preserve">% </w:t>
      </w:r>
      <w:r w:rsidR="007526C9" w:rsidRPr="003B41CB">
        <w:rPr>
          <w:rFonts w:ascii="Times New Roman" w:eastAsia="Times New Roman" w:hAnsi="Times New Roman" w:cs="Times New Roman"/>
          <w:sz w:val="24"/>
        </w:rPr>
        <w:t>мање</w:t>
      </w:r>
      <w:r w:rsidRPr="003B41CB">
        <w:rPr>
          <w:rFonts w:ascii="Times New Roman" w:eastAsia="Times New Roman" w:hAnsi="Times New Roman" w:cs="Times New Roman"/>
          <w:sz w:val="24"/>
        </w:rPr>
        <w:t xml:space="preserve"> у односу на план.</w:t>
      </w:r>
    </w:p>
    <w:p w:rsidR="007526C9" w:rsidRPr="003B41CB" w:rsidRDefault="007526C9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</w:rPr>
      </w:pPr>
      <w:proofErr w:type="gramStart"/>
      <w:r w:rsidRPr="003B41CB">
        <w:rPr>
          <w:rFonts w:ascii="Times New Roman" w:eastAsia="Times New Roman" w:hAnsi="Times New Roman" w:cs="Times New Roman"/>
          <w:i/>
          <w:sz w:val="24"/>
          <w:u w:val="single"/>
        </w:rPr>
        <w:t>Одлив готовине из активности инвестирања</w:t>
      </w:r>
      <w:r w:rsidRPr="003B41CB">
        <w:rPr>
          <w:rFonts w:ascii="Times New Roman" w:eastAsia="Times New Roman" w:hAnsi="Times New Roman" w:cs="Times New Roman"/>
          <w:sz w:val="24"/>
        </w:rPr>
        <w:t xml:space="preserve"> остварен је у износу од 122 хиљаде динара.</w:t>
      </w:r>
      <w:proofErr w:type="gramEnd"/>
    </w:p>
    <w:p w:rsidR="007A2830" w:rsidRDefault="00CD760A" w:rsidP="007A2830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</w:rPr>
      </w:pPr>
      <w:proofErr w:type="gramStart"/>
      <w:r w:rsidRPr="003B41CB">
        <w:rPr>
          <w:rFonts w:ascii="Times New Roman" w:eastAsia="Times New Roman" w:hAnsi="Times New Roman" w:cs="Times New Roman"/>
          <w:sz w:val="24"/>
        </w:rPr>
        <w:t xml:space="preserve">Стање готовине на дан </w:t>
      </w:r>
      <w:r w:rsidR="00335D5E" w:rsidRPr="003B41CB">
        <w:rPr>
          <w:rFonts w:ascii="Times New Roman" w:eastAsia="Times New Roman" w:hAnsi="Times New Roman" w:cs="Times New Roman"/>
          <w:sz w:val="24"/>
        </w:rPr>
        <w:t>31.</w:t>
      </w:r>
      <w:r w:rsidR="007526C9" w:rsidRPr="003B41CB">
        <w:rPr>
          <w:rFonts w:ascii="Times New Roman" w:eastAsia="Times New Roman" w:hAnsi="Times New Roman" w:cs="Times New Roman"/>
          <w:sz w:val="24"/>
        </w:rPr>
        <w:t>03.2026.</w:t>
      </w:r>
      <w:proofErr w:type="gramEnd"/>
      <w:r w:rsidRPr="003B41CB">
        <w:rPr>
          <w:rFonts w:ascii="Times New Roman" w:eastAsia="Times New Roman" w:hAnsi="Times New Roman" w:cs="Times New Roman"/>
          <w:sz w:val="24"/>
        </w:rPr>
        <w:t xml:space="preserve"> </w:t>
      </w:r>
      <w:proofErr w:type="gramStart"/>
      <w:r w:rsidRPr="003B41CB">
        <w:rPr>
          <w:rFonts w:ascii="Times New Roman" w:eastAsia="Times New Roman" w:hAnsi="Times New Roman" w:cs="Times New Roman"/>
          <w:sz w:val="24"/>
        </w:rPr>
        <w:t>године</w:t>
      </w:r>
      <w:proofErr w:type="gramEnd"/>
      <w:r w:rsidRPr="003B41CB">
        <w:rPr>
          <w:rFonts w:ascii="Times New Roman" w:eastAsia="Times New Roman" w:hAnsi="Times New Roman" w:cs="Times New Roman"/>
          <w:sz w:val="24"/>
        </w:rPr>
        <w:t xml:space="preserve"> износи </w:t>
      </w:r>
      <w:r w:rsidR="007526C9" w:rsidRPr="003B41CB">
        <w:rPr>
          <w:rFonts w:ascii="Times New Roman" w:eastAsia="Times New Roman" w:hAnsi="Times New Roman" w:cs="Times New Roman"/>
          <w:sz w:val="24"/>
        </w:rPr>
        <w:t>20.918</w:t>
      </w:r>
      <w:r w:rsidRPr="003B41CB">
        <w:rPr>
          <w:rFonts w:ascii="Times New Roman" w:eastAsia="Times New Roman" w:hAnsi="Times New Roman" w:cs="Times New Roman"/>
          <w:sz w:val="24"/>
        </w:rPr>
        <w:t xml:space="preserve"> хиљада динара</w:t>
      </w:r>
      <w:r w:rsidR="00995F50" w:rsidRPr="003B41CB">
        <w:rPr>
          <w:rFonts w:ascii="Times New Roman" w:eastAsia="Times New Roman" w:hAnsi="Times New Roman" w:cs="Times New Roman"/>
          <w:sz w:val="24"/>
        </w:rPr>
        <w:t xml:space="preserve">, што представља </w:t>
      </w:r>
      <w:r w:rsidR="007526C9" w:rsidRPr="003B41CB">
        <w:rPr>
          <w:rFonts w:ascii="Times New Roman" w:eastAsia="Times New Roman" w:hAnsi="Times New Roman" w:cs="Times New Roman"/>
          <w:sz w:val="24"/>
        </w:rPr>
        <w:t xml:space="preserve">већи </w:t>
      </w:r>
      <w:r w:rsidR="00995F50" w:rsidRPr="003B41CB">
        <w:rPr>
          <w:rFonts w:ascii="Times New Roman" w:eastAsia="Times New Roman" w:hAnsi="Times New Roman" w:cs="Times New Roman"/>
          <w:sz w:val="24"/>
        </w:rPr>
        <w:t xml:space="preserve"> износ од планираног.</w:t>
      </w:r>
    </w:p>
    <w:p w:rsidR="009E3CC4" w:rsidRDefault="009E3CC4" w:rsidP="007A2830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9E3CC4" w:rsidRPr="009E3CC4" w:rsidRDefault="009E3CC4" w:rsidP="007A2830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A237AE" w:rsidRPr="007D2604" w:rsidRDefault="00A50B42">
      <w:pPr>
        <w:spacing w:after="160" w:line="259" w:lineRule="auto"/>
        <w:rPr>
          <w:rFonts w:ascii="Times New Roman" w:eastAsia="Times New Roman" w:hAnsi="Times New Roman" w:cs="Times New Roman"/>
          <w:b/>
          <w:sz w:val="24"/>
          <w:u w:val="single"/>
        </w:rPr>
      </w:pPr>
      <w:r w:rsidRPr="007D2604">
        <w:rPr>
          <w:rFonts w:ascii="Times New Roman" w:eastAsia="Times New Roman" w:hAnsi="Times New Roman" w:cs="Times New Roman"/>
          <w:b/>
          <w:sz w:val="24"/>
          <w:u w:val="single"/>
        </w:rPr>
        <w:lastRenderedPageBreak/>
        <w:t>4. ТРОШКОВИ ЗАПОСЛЕНИХ</w:t>
      </w:r>
    </w:p>
    <w:p w:rsidR="00A237AE" w:rsidRPr="007D2604" w:rsidRDefault="00A50B42" w:rsidP="003610D4">
      <w:pPr>
        <w:spacing w:after="0" w:line="259" w:lineRule="auto"/>
        <w:jc w:val="both"/>
        <w:rPr>
          <w:rFonts w:ascii="Times New Roman" w:eastAsia="Times New Roman" w:hAnsi="Times New Roman" w:cs="Times New Roman"/>
          <w:sz w:val="24"/>
        </w:rPr>
      </w:pPr>
      <w:r w:rsidRPr="007D2604">
        <w:rPr>
          <w:rFonts w:ascii="Times New Roman" w:eastAsia="Times New Roman" w:hAnsi="Times New Roman" w:cs="Times New Roman"/>
          <w:sz w:val="24"/>
        </w:rPr>
        <w:t>Тр</w:t>
      </w:r>
      <w:r w:rsidR="007A4751" w:rsidRPr="007D2604">
        <w:rPr>
          <w:rFonts w:ascii="Times New Roman" w:eastAsia="Times New Roman" w:hAnsi="Times New Roman" w:cs="Times New Roman"/>
          <w:sz w:val="24"/>
        </w:rPr>
        <w:t>о</w:t>
      </w:r>
      <w:r w:rsidRPr="007D2604">
        <w:rPr>
          <w:rFonts w:ascii="Times New Roman" w:eastAsia="Times New Roman" w:hAnsi="Times New Roman" w:cs="Times New Roman"/>
          <w:sz w:val="24"/>
        </w:rPr>
        <w:t>шкови бруто зарада за запослене ис</w:t>
      </w:r>
      <w:r w:rsidR="00D735D5" w:rsidRPr="007D2604">
        <w:rPr>
          <w:rFonts w:ascii="Times New Roman" w:eastAsia="Times New Roman" w:hAnsi="Times New Roman" w:cs="Times New Roman"/>
          <w:sz w:val="24"/>
        </w:rPr>
        <w:t xml:space="preserve">казани су у </w:t>
      </w:r>
      <w:r w:rsidR="000225BF" w:rsidRPr="007D2604">
        <w:rPr>
          <w:rFonts w:ascii="Times New Roman" w:eastAsia="Times New Roman" w:hAnsi="Times New Roman" w:cs="Times New Roman"/>
          <w:sz w:val="24"/>
        </w:rPr>
        <w:t xml:space="preserve">износу </w:t>
      </w:r>
      <w:r w:rsidR="00196C39" w:rsidRPr="007D2604">
        <w:rPr>
          <w:rFonts w:ascii="Times New Roman" w:eastAsia="Times New Roman" w:hAnsi="Times New Roman" w:cs="Times New Roman"/>
          <w:sz w:val="24"/>
        </w:rPr>
        <w:t xml:space="preserve">од </w:t>
      </w:r>
      <w:r w:rsidR="007526C9">
        <w:rPr>
          <w:rFonts w:ascii="Times New Roman" w:eastAsia="Times New Roman" w:hAnsi="Times New Roman" w:cs="Times New Roman"/>
          <w:sz w:val="24"/>
        </w:rPr>
        <w:t>18.697.138</w:t>
      </w:r>
      <w:proofErr w:type="gramStart"/>
      <w:r w:rsidR="007526C9">
        <w:rPr>
          <w:rFonts w:ascii="Times New Roman" w:eastAsia="Times New Roman" w:hAnsi="Times New Roman" w:cs="Times New Roman"/>
          <w:sz w:val="24"/>
        </w:rPr>
        <w:t>,0</w:t>
      </w:r>
      <w:r w:rsidR="00FA17EC">
        <w:rPr>
          <w:rFonts w:ascii="Times New Roman" w:eastAsia="Times New Roman" w:hAnsi="Times New Roman" w:cs="Times New Roman"/>
          <w:sz w:val="24"/>
        </w:rPr>
        <w:t>1</w:t>
      </w:r>
      <w:proofErr w:type="gramEnd"/>
      <w:r w:rsidR="005A1BB2" w:rsidRPr="007D2604">
        <w:rPr>
          <w:rFonts w:ascii="Times New Roman" w:eastAsia="Times New Roman" w:hAnsi="Times New Roman" w:cs="Times New Roman"/>
          <w:sz w:val="24"/>
        </w:rPr>
        <w:t xml:space="preserve"> </w:t>
      </w:r>
      <w:r w:rsidR="00B9304E" w:rsidRPr="007D2604">
        <w:rPr>
          <w:rFonts w:ascii="Times New Roman" w:eastAsia="Times New Roman" w:hAnsi="Times New Roman" w:cs="Times New Roman"/>
          <w:sz w:val="24"/>
        </w:rPr>
        <w:t>динар</w:t>
      </w:r>
      <w:r w:rsidR="00423D0C" w:rsidRPr="007D2604">
        <w:rPr>
          <w:rFonts w:ascii="Times New Roman" w:eastAsia="Times New Roman" w:hAnsi="Times New Roman" w:cs="Times New Roman"/>
          <w:sz w:val="24"/>
        </w:rPr>
        <w:t>а</w:t>
      </w:r>
      <w:r w:rsidRPr="007D2604">
        <w:rPr>
          <w:rFonts w:ascii="Times New Roman" w:eastAsia="Times New Roman" w:hAnsi="Times New Roman" w:cs="Times New Roman"/>
          <w:sz w:val="24"/>
        </w:rPr>
        <w:t xml:space="preserve"> и остварени су </w:t>
      </w:r>
      <w:r w:rsidR="005A427C" w:rsidRPr="007D2604">
        <w:rPr>
          <w:rFonts w:ascii="Times New Roman" w:eastAsia="Times New Roman" w:hAnsi="Times New Roman" w:cs="Times New Roman"/>
          <w:sz w:val="24"/>
        </w:rPr>
        <w:t>у оквиру п</w:t>
      </w:r>
      <w:r w:rsidR="00336E4C" w:rsidRPr="007D2604">
        <w:rPr>
          <w:rFonts w:ascii="Times New Roman" w:eastAsia="Times New Roman" w:hAnsi="Times New Roman" w:cs="Times New Roman"/>
          <w:sz w:val="24"/>
        </w:rPr>
        <w:t>ланираног износа са</w:t>
      </w:r>
      <w:r w:rsidR="008A3CD8">
        <w:rPr>
          <w:rFonts w:ascii="Times New Roman" w:eastAsia="Times New Roman" w:hAnsi="Times New Roman" w:cs="Times New Roman"/>
          <w:sz w:val="24"/>
        </w:rPr>
        <w:t xml:space="preserve"> </w:t>
      </w:r>
      <w:r w:rsidR="00624325" w:rsidRPr="007D2604">
        <w:rPr>
          <w:rFonts w:ascii="Times New Roman" w:eastAsia="Times New Roman" w:hAnsi="Times New Roman" w:cs="Times New Roman"/>
          <w:sz w:val="24"/>
        </w:rPr>
        <w:t>9</w:t>
      </w:r>
      <w:r w:rsidR="007526C9">
        <w:rPr>
          <w:rFonts w:ascii="Times New Roman" w:eastAsia="Times New Roman" w:hAnsi="Times New Roman" w:cs="Times New Roman"/>
          <w:sz w:val="24"/>
        </w:rPr>
        <w:t>8</w:t>
      </w:r>
      <w:r w:rsidRPr="007D2604">
        <w:rPr>
          <w:rFonts w:ascii="Times New Roman" w:eastAsia="Times New Roman" w:hAnsi="Times New Roman" w:cs="Times New Roman"/>
          <w:sz w:val="24"/>
        </w:rPr>
        <w:t>%.</w:t>
      </w:r>
      <w:r w:rsidR="003610D4">
        <w:rPr>
          <w:rFonts w:ascii="Times New Roman" w:eastAsia="Times New Roman" w:hAnsi="Times New Roman" w:cs="Times New Roman"/>
          <w:sz w:val="24"/>
        </w:rPr>
        <w:t xml:space="preserve"> </w:t>
      </w:r>
      <w:proofErr w:type="gramStart"/>
      <w:r w:rsidRPr="007D2604">
        <w:rPr>
          <w:rFonts w:ascii="Times New Roman" w:eastAsia="Times New Roman" w:hAnsi="Times New Roman" w:cs="Times New Roman"/>
          <w:sz w:val="24"/>
        </w:rPr>
        <w:t>Предузеће у складу са Уредбом о начину и контроли обрачуна и исплате зарада у јавним предузећима, месечно дост</w:t>
      </w:r>
      <w:r w:rsidR="008A3CD8">
        <w:rPr>
          <w:rFonts w:ascii="Times New Roman" w:eastAsia="Times New Roman" w:hAnsi="Times New Roman" w:cs="Times New Roman"/>
          <w:sz w:val="24"/>
        </w:rPr>
        <w:t xml:space="preserve">авља на оверу оснивачу обрачун </w:t>
      </w:r>
      <w:r w:rsidRPr="007D2604">
        <w:rPr>
          <w:rFonts w:ascii="Times New Roman" w:eastAsia="Times New Roman" w:hAnsi="Times New Roman" w:cs="Times New Roman"/>
          <w:sz w:val="24"/>
        </w:rPr>
        <w:t xml:space="preserve">средстава за исплату зарада запослених на обрасцу </w:t>
      </w:r>
      <w:r w:rsidR="00B74E08">
        <w:rPr>
          <w:rFonts w:ascii="Times New Roman" w:eastAsia="Times New Roman" w:hAnsi="Times New Roman" w:cs="Times New Roman"/>
          <w:sz w:val="24"/>
        </w:rPr>
        <w:t>(ЗИП-1).</w:t>
      </w:r>
      <w:proofErr w:type="gramEnd"/>
      <w:r w:rsidR="00B74E08">
        <w:rPr>
          <w:rFonts w:ascii="Times New Roman" w:eastAsia="Times New Roman" w:hAnsi="Times New Roman" w:cs="Times New Roman"/>
          <w:sz w:val="24"/>
        </w:rPr>
        <w:t xml:space="preserve"> У складу са чланом</w:t>
      </w:r>
      <w:r w:rsidRPr="007D2604">
        <w:rPr>
          <w:rFonts w:ascii="Times New Roman" w:eastAsia="Times New Roman" w:hAnsi="Times New Roman" w:cs="Times New Roman"/>
          <w:sz w:val="24"/>
        </w:rPr>
        <w:t xml:space="preserve"> 3 Уредбе</w:t>
      </w:r>
      <w:r w:rsidR="00B74E08">
        <w:rPr>
          <w:rFonts w:ascii="Times New Roman" w:eastAsia="Times New Roman" w:hAnsi="Times New Roman" w:cs="Times New Roman"/>
          <w:sz w:val="24"/>
        </w:rPr>
        <w:t>,</w:t>
      </w:r>
      <w:r w:rsidRPr="007D2604">
        <w:rPr>
          <w:rFonts w:ascii="Times New Roman" w:eastAsia="Times New Roman" w:hAnsi="Times New Roman" w:cs="Times New Roman"/>
          <w:sz w:val="24"/>
        </w:rPr>
        <w:t xml:space="preserve"> предузеће не може извршити исплату зарада пре овере </w:t>
      </w:r>
      <w:proofErr w:type="gramStart"/>
      <w:r w:rsidRPr="007D2604">
        <w:rPr>
          <w:rFonts w:ascii="Times New Roman" w:eastAsia="Times New Roman" w:hAnsi="Times New Roman" w:cs="Times New Roman"/>
          <w:sz w:val="24"/>
        </w:rPr>
        <w:t>обрасца(</w:t>
      </w:r>
      <w:proofErr w:type="gramEnd"/>
      <w:r w:rsidRPr="007D2604">
        <w:rPr>
          <w:rFonts w:ascii="Times New Roman" w:eastAsia="Times New Roman" w:hAnsi="Times New Roman" w:cs="Times New Roman"/>
          <w:sz w:val="24"/>
        </w:rPr>
        <w:t xml:space="preserve"> ЗИП-1).</w:t>
      </w:r>
    </w:p>
    <w:p w:rsidR="00670D20" w:rsidRPr="007D2604" w:rsidRDefault="00A50B42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</w:rPr>
      </w:pPr>
      <w:r w:rsidRPr="007D2604">
        <w:rPr>
          <w:rFonts w:ascii="Times New Roman" w:eastAsia="Times New Roman" w:hAnsi="Times New Roman" w:cs="Times New Roman"/>
          <w:sz w:val="24"/>
        </w:rPr>
        <w:t>Структура трошкова зарада и накнада зарада (бруто),</w:t>
      </w:r>
      <w:r w:rsidR="00077ED0" w:rsidRPr="007D2604">
        <w:rPr>
          <w:rFonts w:ascii="Times New Roman" w:eastAsia="Times New Roman" w:hAnsi="Times New Roman" w:cs="Times New Roman"/>
          <w:sz w:val="24"/>
        </w:rPr>
        <w:t xml:space="preserve"> </w:t>
      </w:r>
      <w:r w:rsidRPr="007D2604">
        <w:rPr>
          <w:rFonts w:ascii="Times New Roman" w:eastAsia="Times New Roman" w:hAnsi="Times New Roman" w:cs="Times New Roman"/>
          <w:sz w:val="24"/>
        </w:rPr>
        <w:t>без доприноса на зараде и накнаде зарада на терет послодавца</w:t>
      </w:r>
      <w:r w:rsidR="007D2604">
        <w:rPr>
          <w:rFonts w:ascii="Times New Roman" w:eastAsia="Times New Roman" w:hAnsi="Times New Roman" w:cs="Times New Roman"/>
          <w:sz w:val="24"/>
        </w:rPr>
        <w:t xml:space="preserve"> je следећа (у 000 динара)</w:t>
      </w:r>
      <w:r w:rsidRPr="007D2604">
        <w:rPr>
          <w:rFonts w:ascii="Times New Roman" w:eastAsia="Times New Roman" w:hAnsi="Times New Roman" w:cs="Times New Roman"/>
          <w:sz w:val="24"/>
        </w:rPr>
        <w:t>:</w:t>
      </w:r>
    </w:p>
    <w:p w:rsidR="00A237AE" w:rsidRPr="007D2604" w:rsidRDefault="00A50B42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</w:rPr>
      </w:pPr>
      <w:r w:rsidRPr="007D2604">
        <w:rPr>
          <w:rFonts w:ascii="Times New Roman" w:eastAsia="Times New Roman" w:hAnsi="Times New Roman" w:cs="Times New Roman"/>
          <w:sz w:val="24"/>
        </w:rPr>
        <w:t xml:space="preserve">Назив                                                     </w:t>
      </w:r>
      <w:r w:rsidR="00196C39" w:rsidRPr="007D2604">
        <w:rPr>
          <w:rFonts w:ascii="Times New Roman" w:eastAsia="Times New Roman" w:hAnsi="Times New Roman" w:cs="Times New Roman"/>
          <w:sz w:val="24"/>
        </w:rPr>
        <w:t xml:space="preserve"> </w:t>
      </w:r>
      <w:r w:rsidRPr="007D2604">
        <w:rPr>
          <w:rFonts w:ascii="Times New Roman" w:eastAsia="Times New Roman" w:hAnsi="Times New Roman" w:cs="Times New Roman"/>
          <w:sz w:val="24"/>
        </w:rPr>
        <w:t xml:space="preserve"> </w:t>
      </w:r>
    </w:p>
    <w:p w:rsidR="00F13562" w:rsidRPr="003B41CB" w:rsidRDefault="00A50B42" w:rsidP="006E31EE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</w:rPr>
      </w:pPr>
      <w:r w:rsidRPr="003B41CB">
        <w:rPr>
          <w:rFonts w:ascii="Times New Roman" w:eastAsia="Times New Roman" w:hAnsi="Times New Roman" w:cs="Times New Roman"/>
          <w:sz w:val="24"/>
        </w:rPr>
        <w:t xml:space="preserve">Редован рад                           </w:t>
      </w:r>
      <w:r w:rsidR="00B9304E" w:rsidRPr="003B41CB">
        <w:rPr>
          <w:rFonts w:ascii="Times New Roman" w:eastAsia="Times New Roman" w:hAnsi="Times New Roman" w:cs="Times New Roman"/>
          <w:sz w:val="24"/>
        </w:rPr>
        <w:t xml:space="preserve">       </w:t>
      </w:r>
      <w:r w:rsidR="00624325" w:rsidRPr="003B41CB">
        <w:rPr>
          <w:rFonts w:ascii="Times New Roman" w:eastAsia="Times New Roman" w:hAnsi="Times New Roman" w:cs="Times New Roman"/>
          <w:sz w:val="24"/>
        </w:rPr>
        <w:t xml:space="preserve"> </w:t>
      </w:r>
      <w:r w:rsidR="00B9304E" w:rsidRPr="003B41CB">
        <w:rPr>
          <w:rFonts w:ascii="Times New Roman" w:eastAsia="Times New Roman" w:hAnsi="Times New Roman" w:cs="Times New Roman"/>
          <w:sz w:val="24"/>
        </w:rPr>
        <w:t xml:space="preserve"> </w:t>
      </w:r>
      <w:r w:rsidR="005255B0" w:rsidRPr="003B41CB">
        <w:rPr>
          <w:rFonts w:ascii="Times New Roman" w:eastAsia="Times New Roman" w:hAnsi="Times New Roman" w:cs="Times New Roman"/>
          <w:sz w:val="24"/>
        </w:rPr>
        <w:t xml:space="preserve">      </w:t>
      </w:r>
      <w:r w:rsidR="00154BF0" w:rsidRPr="003B41CB">
        <w:rPr>
          <w:rFonts w:ascii="Times New Roman" w:eastAsia="Times New Roman" w:hAnsi="Times New Roman" w:cs="Times New Roman"/>
          <w:sz w:val="24"/>
        </w:rPr>
        <w:t xml:space="preserve">   </w:t>
      </w:r>
      <w:r w:rsidR="006F36ED" w:rsidRPr="003B41CB">
        <w:rPr>
          <w:rFonts w:ascii="Times New Roman" w:eastAsia="Times New Roman" w:hAnsi="Times New Roman" w:cs="Times New Roman"/>
          <w:sz w:val="24"/>
        </w:rPr>
        <w:t xml:space="preserve">   </w:t>
      </w:r>
      <w:r w:rsidR="00196C39" w:rsidRPr="003B41CB">
        <w:rPr>
          <w:rFonts w:ascii="Times New Roman" w:eastAsia="Times New Roman" w:hAnsi="Times New Roman" w:cs="Times New Roman"/>
          <w:sz w:val="24"/>
        </w:rPr>
        <w:t xml:space="preserve"> </w:t>
      </w:r>
      <w:r w:rsidR="005A1BB2" w:rsidRPr="003B41CB">
        <w:rPr>
          <w:rFonts w:ascii="Times New Roman" w:eastAsia="Times New Roman" w:hAnsi="Times New Roman" w:cs="Times New Roman"/>
          <w:sz w:val="24"/>
        </w:rPr>
        <w:t xml:space="preserve">   </w:t>
      </w:r>
      <w:r w:rsidR="00E359BD" w:rsidRPr="003B41CB">
        <w:rPr>
          <w:rFonts w:ascii="Times New Roman" w:eastAsia="Times New Roman" w:hAnsi="Times New Roman" w:cs="Times New Roman"/>
          <w:sz w:val="24"/>
        </w:rPr>
        <w:t xml:space="preserve">   </w:t>
      </w:r>
      <w:r w:rsidR="00026C96" w:rsidRPr="003B41CB">
        <w:rPr>
          <w:rFonts w:ascii="Times New Roman" w:eastAsia="Times New Roman" w:hAnsi="Times New Roman" w:cs="Times New Roman"/>
          <w:sz w:val="24"/>
        </w:rPr>
        <w:t xml:space="preserve"> </w:t>
      </w:r>
      <w:r w:rsidR="007526C9" w:rsidRPr="003B41CB">
        <w:rPr>
          <w:rFonts w:ascii="Times New Roman" w:eastAsia="Times New Roman" w:hAnsi="Times New Roman" w:cs="Times New Roman"/>
          <w:sz w:val="24"/>
        </w:rPr>
        <w:t xml:space="preserve"> 11.762.749</w:t>
      </w:r>
      <w:proofErr w:type="gramStart"/>
      <w:r w:rsidR="007526C9" w:rsidRPr="003B41CB">
        <w:rPr>
          <w:rFonts w:ascii="Times New Roman" w:eastAsia="Times New Roman" w:hAnsi="Times New Roman" w:cs="Times New Roman"/>
          <w:sz w:val="24"/>
        </w:rPr>
        <w:t>,68</w:t>
      </w:r>
      <w:proofErr w:type="gramEnd"/>
    </w:p>
    <w:p w:rsidR="00A237AE" w:rsidRPr="003B41CB" w:rsidRDefault="00A50B42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</w:rPr>
      </w:pPr>
      <w:r w:rsidRPr="003B41CB">
        <w:rPr>
          <w:rFonts w:ascii="Times New Roman" w:eastAsia="Times New Roman" w:hAnsi="Times New Roman" w:cs="Times New Roman"/>
          <w:sz w:val="24"/>
        </w:rPr>
        <w:t>Државни празник</w:t>
      </w:r>
      <w:r w:rsidRPr="003B41CB">
        <w:rPr>
          <w:rFonts w:ascii="Times New Roman" w:eastAsia="Times New Roman" w:hAnsi="Times New Roman" w:cs="Times New Roman"/>
          <w:sz w:val="24"/>
        </w:rPr>
        <w:tab/>
      </w:r>
      <w:r w:rsidRPr="003B41CB">
        <w:rPr>
          <w:rFonts w:ascii="Times New Roman" w:eastAsia="Times New Roman" w:hAnsi="Times New Roman" w:cs="Times New Roman"/>
          <w:sz w:val="24"/>
        </w:rPr>
        <w:tab/>
      </w:r>
      <w:r w:rsidR="00026C96" w:rsidRPr="003B41CB">
        <w:rPr>
          <w:rFonts w:ascii="Times New Roman" w:eastAsia="Times New Roman" w:hAnsi="Times New Roman" w:cs="Times New Roman"/>
          <w:sz w:val="24"/>
        </w:rPr>
        <w:t xml:space="preserve">                               </w:t>
      </w:r>
      <w:r w:rsidR="007526C9" w:rsidRPr="003B41CB">
        <w:rPr>
          <w:rFonts w:ascii="Times New Roman" w:eastAsia="Times New Roman" w:hAnsi="Times New Roman" w:cs="Times New Roman"/>
          <w:sz w:val="24"/>
        </w:rPr>
        <w:t xml:space="preserve">    993.702,72</w:t>
      </w:r>
      <w:r w:rsidRPr="003B41CB">
        <w:rPr>
          <w:rFonts w:ascii="Times New Roman" w:eastAsia="Times New Roman" w:hAnsi="Times New Roman" w:cs="Times New Roman"/>
          <w:sz w:val="24"/>
        </w:rPr>
        <w:t xml:space="preserve">         </w:t>
      </w:r>
      <w:r w:rsidR="00FE7CD6" w:rsidRPr="003B41CB">
        <w:rPr>
          <w:rFonts w:ascii="Times New Roman" w:eastAsia="Times New Roman" w:hAnsi="Times New Roman" w:cs="Times New Roman"/>
          <w:sz w:val="24"/>
        </w:rPr>
        <w:t xml:space="preserve">      </w:t>
      </w:r>
      <w:r w:rsidR="00B9304E" w:rsidRPr="003B41CB">
        <w:rPr>
          <w:rFonts w:ascii="Times New Roman" w:eastAsia="Times New Roman" w:hAnsi="Times New Roman" w:cs="Times New Roman"/>
          <w:sz w:val="24"/>
        </w:rPr>
        <w:t xml:space="preserve"> </w:t>
      </w:r>
      <w:r w:rsidR="00316216" w:rsidRPr="003B41CB">
        <w:rPr>
          <w:rFonts w:ascii="Times New Roman" w:eastAsia="Times New Roman" w:hAnsi="Times New Roman" w:cs="Times New Roman"/>
          <w:sz w:val="24"/>
        </w:rPr>
        <w:t xml:space="preserve">      </w:t>
      </w:r>
      <w:r w:rsidR="00196C39" w:rsidRPr="003B41CB">
        <w:rPr>
          <w:rFonts w:ascii="Times New Roman" w:eastAsia="Times New Roman" w:hAnsi="Times New Roman" w:cs="Times New Roman"/>
          <w:sz w:val="24"/>
        </w:rPr>
        <w:t xml:space="preserve">  </w:t>
      </w:r>
      <w:r w:rsidR="005A1BB2" w:rsidRPr="003B41CB">
        <w:rPr>
          <w:rFonts w:ascii="Times New Roman" w:eastAsia="Times New Roman" w:hAnsi="Times New Roman" w:cs="Times New Roman"/>
          <w:sz w:val="24"/>
        </w:rPr>
        <w:t xml:space="preserve">    </w:t>
      </w:r>
      <w:r w:rsidR="00E359BD" w:rsidRPr="003B41CB">
        <w:rPr>
          <w:rFonts w:ascii="Times New Roman" w:eastAsia="Times New Roman" w:hAnsi="Times New Roman" w:cs="Times New Roman"/>
          <w:sz w:val="24"/>
        </w:rPr>
        <w:t xml:space="preserve"> </w:t>
      </w:r>
    </w:p>
    <w:p w:rsidR="00482EF5" w:rsidRPr="003B41CB" w:rsidRDefault="00A50B42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</w:rPr>
      </w:pPr>
      <w:r w:rsidRPr="003B41CB">
        <w:rPr>
          <w:rFonts w:ascii="Times New Roman" w:eastAsia="Times New Roman" w:hAnsi="Times New Roman" w:cs="Times New Roman"/>
          <w:sz w:val="24"/>
        </w:rPr>
        <w:t xml:space="preserve">Годишњи одмор                </w:t>
      </w:r>
      <w:r w:rsidR="00026C96" w:rsidRPr="003B41CB">
        <w:rPr>
          <w:rFonts w:ascii="Times New Roman" w:eastAsia="Times New Roman" w:hAnsi="Times New Roman" w:cs="Times New Roman"/>
          <w:sz w:val="24"/>
        </w:rPr>
        <w:t xml:space="preserve">                                   </w:t>
      </w:r>
      <w:r w:rsidR="007526C9" w:rsidRPr="003B41CB">
        <w:rPr>
          <w:rFonts w:ascii="Times New Roman" w:eastAsia="Times New Roman" w:hAnsi="Times New Roman" w:cs="Times New Roman"/>
          <w:sz w:val="24"/>
        </w:rPr>
        <w:t xml:space="preserve"> 1.097.066</w:t>
      </w:r>
      <w:proofErr w:type="gramStart"/>
      <w:r w:rsidR="007526C9" w:rsidRPr="003B41CB">
        <w:rPr>
          <w:rFonts w:ascii="Times New Roman" w:eastAsia="Times New Roman" w:hAnsi="Times New Roman" w:cs="Times New Roman"/>
          <w:sz w:val="24"/>
        </w:rPr>
        <w:t>,08</w:t>
      </w:r>
      <w:proofErr w:type="gramEnd"/>
      <w:r w:rsidRPr="003B41CB">
        <w:rPr>
          <w:rFonts w:ascii="Times New Roman" w:eastAsia="Times New Roman" w:hAnsi="Times New Roman" w:cs="Times New Roman"/>
          <w:sz w:val="24"/>
        </w:rPr>
        <w:t xml:space="preserve">     </w:t>
      </w:r>
      <w:r w:rsidR="00C07FB7" w:rsidRPr="003B41CB">
        <w:rPr>
          <w:rFonts w:ascii="Times New Roman" w:eastAsia="Times New Roman" w:hAnsi="Times New Roman" w:cs="Times New Roman"/>
          <w:sz w:val="24"/>
        </w:rPr>
        <w:t xml:space="preserve">                  </w:t>
      </w:r>
      <w:r w:rsidR="006F36ED" w:rsidRPr="003B41CB">
        <w:rPr>
          <w:rFonts w:ascii="Times New Roman" w:eastAsia="Times New Roman" w:hAnsi="Times New Roman" w:cs="Times New Roman"/>
          <w:sz w:val="24"/>
        </w:rPr>
        <w:t xml:space="preserve"> </w:t>
      </w:r>
      <w:r w:rsidR="00196C39" w:rsidRPr="003B41CB">
        <w:rPr>
          <w:rFonts w:ascii="Times New Roman" w:eastAsia="Times New Roman" w:hAnsi="Times New Roman" w:cs="Times New Roman"/>
          <w:sz w:val="24"/>
        </w:rPr>
        <w:t xml:space="preserve">  </w:t>
      </w:r>
      <w:r w:rsidR="006F36ED" w:rsidRPr="003B41CB">
        <w:rPr>
          <w:rFonts w:ascii="Times New Roman" w:eastAsia="Times New Roman" w:hAnsi="Times New Roman" w:cs="Times New Roman"/>
          <w:sz w:val="24"/>
        </w:rPr>
        <w:t xml:space="preserve">  </w:t>
      </w:r>
      <w:r w:rsidR="005A1BB2" w:rsidRPr="003B41CB">
        <w:rPr>
          <w:rFonts w:ascii="Times New Roman" w:eastAsia="Times New Roman" w:hAnsi="Times New Roman" w:cs="Times New Roman"/>
          <w:sz w:val="24"/>
        </w:rPr>
        <w:t xml:space="preserve"> </w:t>
      </w:r>
      <w:r w:rsidR="00E359BD" w:rsidRPr="003B41CB">
        <w:rPr>
          <w:rFonts w:ascii="Times New Roman" w:eastAsia="Times New Roman" w:hAnsi="Times New Roman" w:cs="Times New Roman"/>
          <w:sz w:val="24"/>
        </w:rPr>
        <w:t xml:space="preserve">    </w:t>
      </w:r>
    </w:p>
    <w:p w:rsidR="005921F0" w:rsidRPr="003B41CB" w:rsidRDefault="00A50B42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</w:rPr>
      </w:pPr>
      <w:r w:rsidRPr="003B41CB">
        <w:rPr>
          <w:rFonts w:ascii="Times New Roman" w:eastAsia="Times New Roman" w:hAnsi="Times New Roman" w:cs="Times New Roman"/>
          <w:sz w:val="24"/>
        </w:rPr>
        <w:t xml:space="preserve">Регрес за годишњи одмор     </w:t>
      </w:r>
      <w:r w:rsidR="005921F0" w:rsidRPr="003B41CB">
        <w:rPr>
          <w:rFonts w:ascii="Times New Roman" w:eastAsia="Times New Roman" w:hAnsi="Times New Roman" w:cs="Times New Roman"/>
          <w:sz w:val="24"/>
        </w:rPr>
        <w:t xml:space="preserve">            </w:t>
      </w:r>
      <w:r w:rsidR="00505C58" w:rsidRPr="003B41CB">
        <w:rPr>
          <w:rFonts w:ascii="Times New Roman" w:eastAsia="Times New Roman" w:hAnsi="Times New Roman" w:cs="Times New Roman"/>
          <w:sz w:val="24"/>
        </w:rPr>
        <w:t xml:space="preserve"> </w:t>
      </w:r>
      <w:r w:rsidR="005921F0" w:rsidRPr="003B41CB">
        <w:rPr>
          <w:rFonts w:ascii="Times New Roman" w:eastAsia="Times New Roman" w:hAnsi="Times New Roman" w:cs="Times New Roman"/>
          <w:sz w:val="24"/>
        </w:rPr>
        <w:t xml:space="preserve">    </w:t>
      </w:r>
      <w:r w:rsidR="006F36ED" w:rsidRPr="003B41CB">
        <w:rPr>
          <w:rFonts w:ascii="Times New Roman" w:eastAsia="Times New Roman" w:hAnsi="Times New Roman" w:cs="Times New Roman"/>
          <w:sz w:val="24"/>
        </w:rPr>
        <w:t xml:space="preserve"> </w:t>
      </w:r>
      <w:r w:rsidR="00026C96" w:rsidRPr="003B41CB">
        <w:rPr>
          <w:rFonts w:ascii="Times New Roman" w:eastAsia="Times New Roman" w:hAnsi="Times New Roman" w:cs="Times New Roman"/>
          <w:sz w:val="24"/>
        </w:rPr>
        <w:t xml:space="preserve">           </w:t>
      </w:r>
      <w:r w:rsidR="006F36ED" w:rsidRPr="003B41CB">
        <w:rPr>
          <w:rFonts w:ascii="Times New Roman" w:eastAsia="Times New Roman" w:hAnsi="Times New Roman" w:cs="Times New Roman"/>
          <w:sz w:val="24"/>
        </w:rPr>
        <w:t xml:space="preserve"> </w:t>
      </w:r>
      <w:r w:rsidR="00026C96" w:rsidRPr="003B41CB">
        <w:rPr>
          <w:rFonts w:ascii="Times New Roman" w:eastAsia="Times New Roman" w:hAnsi="Times New Roman" w:cs="Times New Roman"/>
          <w:sz w:val="24"/>
        </w:rPr>
        <w:t xml:space="preserve"> </w:t>
      </w:r>
      <w:r w:rsidR="007526C9" w:rsidRPr="003B41CB">
        <w:rPr>
          <w:rFonts w:ascii="Times New Roman" w:eastAsia="Times New Roman" w:hAnsi="Times New Roman" w:cs="Times New Roman"/>
          <w:sz w:val="24"/>
        </w:rPr>
        <w:t>1.963.310</w:t>
      </w:r>
      <w:proofErr w:type="gramStart"/>
      <w:r w:rsidR="007526C9" w:rsidRPr="003B41CB">
        <w:rPr>
          <w:rFonts w:ascii="Times New Roman" w:eastAsia="Times New Roman" w:hAnsi="Times New Roman" w:cs="Times New Roman"/>
          <w:sz w:val="24"/>
        </w:rPr>
        <w:t>,40</w:t>
      </w:r>
      <w:proofErr w:type="gramEnd"/>
      <w:r w:rsidR="006F36ED" w:rsidRPr="003B41CB">
        <w:rPr>
          <w:rFonts w:ascii="Times New Roman" w:eastAsia="Times New Roman" w:hAnsi="Times New Roman" w:cs="Times New Roman"/>
          <w:sz w:val="24"/>
        </w:rPr>
        <w:t xml:space="preserve">  </w:t>
      </w:r>
      <w:r w:rsidR="00196C39" w:rsidRPr="003B41CB">
        <w:rPr>
          <w:rFonts w:ascii="Times New Roman" w:eastAsia="Times New Roman" w:hAnsi="Times New Roman" w:cs="Times New Roman"/>
          <w:sz w:val="24"/>
        </w:rPr>
        <w:t xml:space="preserve">  </w:t>
      </w:r>
      <w:r w:rsidR="00FA7C0E" w:rsidRPr="003B41CB">
        <w:rPr>
          <w:rFonts w:ascii="Times New Roman" w:eastAsia="Times New Roman" w:hAnsi="Times New Roman" w:cs="Times New Roman"/>
          <w:sz w:val="24"/>
        </w:rPr>
        <w:t xml:space="preserve">  </w:t>
      </w:r>
      <w:r w:rsidR="00FE6D45" w:rsidRPr="003B41CB">
        <w:rPr>
          <w:rFonts w:ascii="Times New Roman" w:eastAsia="Times New Roman" w:hAnsi="Times New Roman" w:cs="Times New Roman"/>
          <w:sz w:val="24"/>
        </w:rPr>
        <w:t xml:space="preserve">    </w:t>
      </w:r>
    </w:p>
    <w:p w:rsidR="00A237AE" w:rsidRPr="003B41CB" w:rsidRDefault="00A50B42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</w:rPr>
      </w:pPr>
      <w:r w:rsidRPr="003B41CB">
        <w:rPr>
          <w:rFonts w:ascii="Times New Roman" w:eastAsia="Times New Roman" w:hAnsi="Times New Roman" w:cs="Times New Roman"/>
          <w:sz w:val="24"/>
        </w:rPr>
        <w:t>Верски празник</w:t>
      </w:r>
      <w:r w:rsidRPr="003B41CB">
        <w:rPr>
          <w:rFonts w:ascii="Times New Roman" w:eastAsia="Times New Roman" w:hAnsi="Times New Roman" w:cs="Times New Roman"/>
          <w:sz w:val="24"/>
        </w:rPr>
        <w:tab/>
      </w:r>
      <w:r w:rsidR="00026C96" w:rsidRPr="003B41CB">
        <w:rPr>
          <w:rFonts w:ascii="Times New Roman" w:eastAsia="Times New Roman" w:hAnsi="Times New Roman" w:cs="Times New Roman"/>
          <w:sz w:val="24"/>
        </w:rPr>
        <w:t xml:space="preserve">                                               </w:t>
      </w:r>
      <w:r w:rsidR="007526C9" w:rsidRPr="003B41CB">
        <w:rPr>
          <w:rFonts w:ascii="Times New Roman" w:eastAsia="Times New Roman" w:hAnsi="Times New Roman" w:cs="Times New Roman"/>
          <w:sz w:val="24"/>
        </w:rPr>
        <w:t>293.240,16</w:t>
      </w:r>
      <w:r w:rsidRPr="003B41CB">
        <w:rPr>
          <w:rFonts w:ascii="Times New Roman" w:eastAsia="Times New Roman" w:hAnsi="Times New Roman" w:cs="Times New Roman"/>
          <w:sz w:val="24"/>
        </w:rPr>
        <w:tab/>
      </w:r>
      <w:r w:rsidRPr="003B41CB">
        <w:rPr>
          <w:rFonts w:ascii="Times New Roman" w:eastAsia="Times New Roman" w:hAnsi="Times New Roman" w:cs="Times New Roman"/>
          <w:sz w:val="24"/>
        </w:rPr>
        <w:tab/>
        <w:t xml:space="preserve">          </w:t>
      </w:r>
      <w:r w:rsidR="00D735D5" w:rsidRPr="003B41CB">
        <w:rPr>
          <w:rFonts w:ascii="Times New Roman" w:eastAsia="Times New Roman" w:hAnsi="Times New Roman" w:cs="Times New Roman"/>
          <w:sz w:val="24"/>
        </w:rPr>
        <w:t xml:space="preserve"> </w:t>
      </w:r>
      <w:r w:rsidR="00316216" w:rsidRPr="003B41CB">
        <w:rPr>
          <w:rFonts w:ascii="Times New Roman" w:eastAsia="Times New Roman" w:hAnsi="Times New Roman" w:cs="Times New Roman"/>
          <w:sz w:val="24"/>
        </w:rPr>
        <w:t xml:space="preserve">  </w:t>
      </w:r>
      <w:r w:rsidR="00196C39" w:rsidRPr="003B41CB">
        <w:rPr>
          <w:rFonts w:ascii="Times New Roman" w:eastAsia="Times New Roman" w:hAnsi="Times New Roman" w:cs="Times New Roman"/>
          <w:sz w:val="24"/>
        </w:rPr>
        <w:t xml:space="preserve">  </w:t>
      </w:r>
      <w:r w:rsidR="00FA7C0E" w:rsidRPr="003B41CB">
        <w:rPr>
          <w:rFonts w:ascii="Times New Roman" w:eastAsia="Times New Roman" w:hAnsi="Times New Roman" w:cs="Times New Roman"/>
          <w:sz w:val="24"/>
        </w:rPr>
        <w:t xml:space="preserve">  </w:t>
      </w:r>
      <w:r w:rsidR="00E359BD" w:rsidRPr="003B41CB">
        <w:rPr>
          <w:rFonts w:ascii="Times New Roman" w:eastAsia="Times New Roman" w:hAnsi="Times New Roman" w:cs="Times New Roman"/>
          <w:sz w:val="24"/>
        </w:rPr>
        <w:t xml:space="preserve">    </w:t>
      </w:r>
    </w:p>
    <w:p w:rsidR="00A237AE" w:rsidRPr="003B41CB" w:rsidRDefault="00A50B42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</w:rPr>
      </w:pPr>
      <w:r w:rsidRPr="003B41CB">
        <w:rPr>
          <w:rFonts w:ascii="Times New Roman" w:eastAsia="Times New Roman" w:hAnsi="Times New Roman" w:cs="Times New Roman"/>
          <w:sz w:val="24"/>
        </w:rPr>
        <w:t>Топли оброк</w:t>
      </w:r>
      <w:r w:rsidRPr="003B41CB">
        <w:rPr>
          <w:rFonts w:ascii="Times New Roman" w:eastAsia="Times New Roman" w:hAnsi="Times New Roman" w:cs="Times New Roman"/>
          <w:sz w:val="24"/>
        </w:rPr>
        <w:tab/>
      </w:r>
      <w:r w:rsidRPr="003B41CB">
        <w:rPr>
          <w:rFonts w:ascii="Times New Roman" w:eastAsia="Times New Roman" w:hAnsi="Times New Roman" w:cs="Times New Roman"/>
          <w:sz w:val="24"/>
        </w:rPr>
        <w:tab/>
      </w:r>
      <w:r w:rsidR="00026C96" w:rsidRPr="003B41CB">
        <w:rPr>
          <w:rFonts w:ascii="Times New Roman" w:eastAsia="Times New Roman" w:hAnsi="Times New Roman" w:cs="Times New Roman"/>
          <w:sz w:val="24"/>
        </w:rPr>
        <w:t xml:space="preserve">                                            </w:t>
      </w:r>
      <w:r w:rsidR="007526C9" w:rsidRPr="003B41CB">
        <w:rPr>
          <w:rFonts w:ascii="Times New Roman" w:eastAsia="Times New Roman" w:hAnsi="Times New Roman" w:cs="Times New Roman"/>
          <w:sz w:val="24"/>
        </w:rPr>
        <w:t xml:space="preserve">   586.500,00</w:t>
      </w:r>
      <w:r w:rsidRPr="003B41CB">
        <w:rPr>
          <w:rFonts w:ascii="Times New Roman" w:eastAsia="Times New Roman" w:hAnsi="Times New Roman" w:cs="Times New Roman"/>
          <w:sz w:val="24"/>
        </w:rPr>
        <w:tab/>
        <w:t xml:space="preserve"> </w:t>
      </w:r>
      <w:r w:rsidR="006E31EE" w:rsidRPr="003B41CB">
        <w:rPr>
          <w:rFonts w:ascii="Times New Roman" w:eastAsia="Times New Roman" w:hAnsi="Times New Roman" w:cs="Times New Roman"/>
          <w:sz w:val="24"/>
        </w:rPr>
        <w:t xml:space="preserve"> </w:t>
      </w:r>
      <w:r w:rsidR="005921F0" w:rsidRPr="003B41CB">
        <w:rPr>
          <w:rFonts w:ascii="Times New Roman" w:eastAsia="Times New Roman" w:hAnsi="Times New Roman" w:cs="Times New Roman"/>
          <w:sz w:val="24"/>
        </w:rPr>
        <w:t xml:space="preserve">                </w:t>
      </w:r>
      <w:r w:rsidR="00065BAE" w:rsidRPr="003B41CB">
        <w:rPr>
          <w:rFonts w:ascii="Times New Roman" w:eastAsia="Times New Roman" w:hAnsi="Times New Roman" w:cs="Times New Roman"/>
          <w:sz w:val="24"/>
        </w:rPr>
        <w:t xml:space="preserve"> </w:t>
      </w:r>
      <w:r w:rsidR="00D735D5" w:rsidRPr="003B41CB">
        <w:rPr>
          <w:rFonts w:ascii="Times New Roman" w:eastAsia="Times New Roman" w:hAnsi="Times New Roman" w:cs="Times New Roman"/>
          <w:sz w:val="24"/>
        </w:rPr>
        <w:t xml:space="preserve">  </w:t>
      </w:r>
      <w:r w:rsidR="006F36ED" w:rsidRPr="003B41CB">
        <w:rPr>
          <w:rFonts w:ascii="Times New Roman" w:eastAsia="Times New Roman" w:hAnsi="Times New Roman" w:cs="Times New Roman"/>
          <w:sz w:val="24"/>
        </w:rPr>
        <w:t xml:space="preserve">  </w:t>
      </w:r>
      <w:r w:rsidR="00196C39" w:rsidRPr="003B41CB">
        <w:rPr>
          <w:rFonts w:ascii="Times New Roman" w:eastAsia="Times New Roman" w:hAnsi="Times New Roman" w:cs="Times New Roman"/>
          <w:sz w:val="24"/>
        </w:rPr>
        <w:t xml:space="preserve"> </w:t>
      </w:r>
      <w:r w:rsidR="005A1BB2" w:rsidRPr="003B41CB">
        <w:rPr>
          <w:rFonts w:ascii="Times New Roman" w:eastAsia="Times New Roman" w:hAnsi="Times New Roman" w:cs="Times New Roman"/>
          <w:sz w:val="24"/>
        </w:rPr>
        <w:t xml:space="preserve">   </w:t>
      </w:r>
      <w:r w:rsidR="00FA7C0E" w:rsidRPr="003B41CB">
        <w:rPr>
          <w:rFonts w:ascii="Times New Roman" w:eastAsia="Times New Roman" w:hAnsi="Times New Roman" w:cs="Times New Roman"/>
          <w:sz w:val="24"/>
        </w:rPr>
        <w:t xml:space="preserve">  </w:t>
      </w:r>
      <w:r w:rsidR="00E359BD" w:rsidRPr="003B41CB">
        <w:rPr>
          <w:rFonts w:ascii="Times New Roman" w:eastAsia="Times New Roman" w:hAnsi="Times New Roman" w:cs="Times New Roman"/>
          <w:sz w:val="24"/>
        </w:rPr>
        <w:t xml:space="preserve"> </w:t>
      </w:r>
    </w:p>
    <w:p w:rsidR="00F13562" w:rsidRPr="003B41CB" w:rsidRDefault="00A50B42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</w:rPr>
      </w:pPr>
      <w:r w:rsidRPr="003B41CB">
        <w:rPr>
          <w:rFonts w:ascii="Times New Roman" w:eastAsia="Times New Roman" w:hAnsi="Times New Roman" w:cs="Times New Roman"/>
          <w:sz w:val="24"/>
        </w:rPr>
        <w:t>Минули рад</w:t>
      </w:r>
      <w:r w:rsidRPr="003B41CB">
        <w:rPr>
          <w:rFonts w:ascii="Times New Roman" w:eastAsia="Times New Roman" w:hAnsi="Times New Roman" w:cs="Times New Roman"/>
          <w:sz w:val="24"/>
        </w:rPr>
        <w:tab/>
      </w:r>
      <w:r w:rsidRPr="003B41CB">
        <w:rPr>
          <w:rFonts w:ascii="Times New Roman" w:eastAsia="Times New Roman" w:hAnsi="Times New Roman" w:cs="Times New Roman"/>
          <w:sz w:val="24"/>
        </w:rPr>
        <w:tab/>
      </w:r>
      <w:r w:rsidRPr="003B41CB">
        <w:rPr>
          <w:rFonts w:ascii="Times New Roman" w:eastAsia="Times New Roman" w:hAnsi="Times New Roman" w:cs="Times New Roman"/>
          <w:sz w:val="24"/>
        </w:rPr>
        <w:tab/>
        <w:t xml:space="preserve">  </w:t>
      </w:r>
      <w:r w:rsidR="00670F82" w:rsidRPr="003B41CB">
        <w:rPr>
          <w:rFonts w:ascii="Times New Roman" w:eastAsia="Times New Roman" w:hAnsi="Times New Roman" w:cs="Times New Roman"/>
          <w:sz w:val="24"/>
        </w:rPr>
        <w:t xml:space="preserve"> </w:t>
      </w:r>
      <w:r w:rsidR="005255B0" w:rsidRPr="003B41CB">
        <w:rPr>
          <w:rFonts w:ascii="Times New Roman" w:eastAsia="Times New Roman" w:hAnsi="Times New Roman" w:cs="Times New Roman"/>
          <w:sz w:val="24"/>
        </w:rPr>
        <w:t xml:space="preserve"> </w:t>
      </w:r>
      <w:r w:rsidR="00A079C0" w:rsidRPr="003B41CB">
        <w:rPr>
          <w:rFonts w:ascii="Times New Roman" w:eastAsia="Times New Roman" w:hAnsi="Times New Roman" w:cs="Times New Roman"/>
          <w:sz w:val="24"/>
        </w:rPr>
        <w:t xml:space="preserve">           </w:t>
      </w:r>
      <w:r w:rsidR="00065BAE" w:rsidRPr="003B41CB">
        <w:rPr>
          <w:rFonts w:ascii="Times New Roman" w:eastAsia="Times New Roman" w:hAnsi="Times New Roman" w:cs="Times New Roman"/>
          <w:sz w:val="24"/>
        </w:rPr>
        <w:t xml:space="preserve"> </w:t>
      </w:r>
      <w:r w:rsidR="006F36ED" w:rsidRPr="003B41CB">
        <w:rPr>
          <w:rFonts w:ascii="Times New Roman" w:eastAsia="Times New Roman" w:hAnsi="Times New Roman" w:cs="Times New Roman"/>
          <w:sz w:val="24"/>
        </w:rPr>
        <w:t xml:space="preserve">  </w:t>
      </w:r>
      <w:r w:rsidR="00026C96" w:rsidRPr="003B41CB">
        <w:rPr>
          <w:rFonts w:ascii="Times New Roman" w:eastAsia="Times New Roman" w:hAnsi="Times New Roman" w:cs="Times New Roman"/>
          <w:sz w:val="24"/>
        </w:rPr>
        <w:t xml:space="preserve">              </w:t>
      </w:r>
      <w:r w:rsidR="007526C9" w:rsidRPr="003B41CB">
        <w:rPr>
          <w:rFonts w:ascii="Times New Roman" w:eastAsia="Times New Roman" w:hAnsi="Times New Roman" w:cs="Times New Roman"/>
          <w:sz w:val="24"/>
        </w:rPr>
        <w:t>1.183.976</w:t>
      </w:r>
      <w:proofErr w:type="gramStart"/>
      <w:r w:rsidR="007526C9" w:rsidRPr="003B41CB">
        <w:rPr>
          <w:rFonts w:ascii="Times New Roman" w:eastAsia="Times New Roman" w:hAnsi="Times New Roman" w:cs="Times New Roman"/>
          <w:sz w:val="24"/>
        </w:rPr>
        <w:t>,48</w:t>
      </w:r>
      <w:proofErr w:type="gramEnd"/>
      <w:r w:rsidR="006F36ED" w:rsidRPr="003B41CB">
        <w:rPr>
          <w:rFonts w:ascii="Times New Roman" w:eastAsia="Times New Roman" w:hAnsi="Times New Roman" w:cs="Times New Roman"/>
          <w:sz w:val="24"/>
        </w:rPr>
        <w:t xml:space="preserve">    </w:t>
      </w:r>
      <w:r w:rsidR="00196C39" w:rsidRPr="003B41CB">
        <w:rPr>
          <w:rFonts w:ascii="Times New Roman" w:eastAsia="Times New Roman" w:hAnsi="Times New Roman" w:cs="Times New Roman"/>
          <w:sz w:val="24"/>
        </w:rPr>
        <w:t xml:space="preserve"> </w:t>
      </w:r>
      <w:r w:rsidR="005A1BB2" w:rsidRPr="003B41CB">
        <w:rPr>
          <w:rFonts w:ascii="Times New Roman" w:eastAsia="Times New Roman" w:hAnsi="Times New Roman" w:cs="Times New Roman"/>
          <w:sz w:val="24"/>
        </w:rPr>
        <w:t xml:space="preserve">   </w:t>
      </w:r>
      <w:r w:rsidR="006F36ED" w:rsidRPr="003B41CB">
        <w:rPr>
          <w:rFonts w:ascii="Times New Roman" w:eastAsia="Times New Roman" w:hAnsi="Times New Roman" w:cs="Times New Roman"/>
          <w:sz w:val="24"/>
        </w:rPr>
        <w:t xml:space="preserve"> </w:t>
      </w:r>
      <w:r w:rsidR="00FA7C0E" w:rsidRPr="003B41CB">
        <w:rPr>
          <w:rFonts w:ascii="Times New Roman" w:eastAsia="Times New Roman" w:hAnsi="Times New Roman" w:cs="Times New Roman"/>
          <w:sz w:val="24"/>
        </w:rPr>
        <w:t xml:space="preserve">  </w:t>
      </w:r>
      <w:r w:rsidR="00E359BD" w:rsidRPr="003B41CB">
        <w:rPr>
          <w:rFonts w:ascii="Times New Roman" w:eastAsia="Times New Roman" w:hAnsi="Times New Roman" w:cs="Times New Roman"/>
          <w:sz w:val="24"/>
        </w:rPr>
        <w:t xml:space="preserve"> </w:t>
      </w:r>
    </w:p>
    <w:p w:rsidR="00F13562" w:rsidRPr="003B41CB" w:rsidRDefault="00A50B42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</w:rPr>
      </w:pPr>
      <w:r w:rsidRPr="003B41CB">
        <w:rPr>
          <w:rFonts w:ascii="Times New Roman" w:eastAsia="Times New Roman" w:hAnsi="Times New Roman" w:cs="Times New Roman"/>
          <w:sz w:val="24"/>
        </w:rPr>
        <w:t xml:space="preserve">Прековремени рад     </w:t>
      </w:r>
      <w:r w:rsidR="00FE6D45" w:rsidRPr="003B41CB">
        <w:rPr>
          <w:rFonts w:ascii="Times New Roman" w:eastAsia="Times New Roman" w:hAnsi="Times New Roman" w:cs="Times New Roman"/>
          <w:sz w:val="24"/>
        </w:rPr>
        <w:t xml:space="preserve">                                           </w:t>
      </w:r>
      <w:r w:rsidR="00026C96" w:rsidRPr="003B41CB">
        <w:rPr>
          <w:rFonts w:ascii="Times New Roman" w:eastAsia="Times New Roman" w:hAnsi="Times New Roman" w:cs="Times New Roman"/>
          <w:sz w:val="24"/>
        </w:rPr>
        <w:t xml:space="preserve">    </w:t>
      </w:r>
      <w:r w:rsidR="007526C9" w:rsidRPr="003B41CB">
        <w:rPr>
          <w:rFonts w:ascii="Times New Roman" w:eastAsia="Times New Roman" w:hAnsi="Times New Roman" w:cs="Times New Roman"/>
          <w:sz w:val="24"/>
        </w:rPr>
        <w:t xml:space="preserve">  74.021,01</w:t>
      </w:r>
      <w:r w:rsidRPr="003B41CB">
        <w:rPr>
          <w:rFonts w:ascii="Times New Roman" w:eastAsia="Times New Roman" w:hAnsi="Times New Roman" w:cs="Times New Roman"/>
          <w:sz w:val="24"/>
        </w:rPr>
        <w:t xml:space="preserve">             </w:t>
      </w:r>
      <w:r w:rsidR="00A56A07" w:rsidRPr="003B41CB">
        <w:rPr>
          <w:rFonts w:ascii="Times New Roman" w:eastAsia="Times New Roman" w:hAnsi="Times New Roman" w:cs="Times New Roman"/>
          <w:sz w:val="24"/>
        </w:rPr>
        <w:t xml:space="preserve"> </w:t>
      </w:r>
      <w:r w:rsidR="00482EF5" w:rsidRPr="003B41CB">
        <w:rPr>
          <w:rFonts w:ascii="Times New Roman" w:eastAsia="Times New Roman" w:hAnsi="Times New Roman" w:cs="Times New Roman"/>
          <w:sz w:val="24"/>
        </w:rPr>
        <w:t xml:space="preserve">       </w:t>
      </w:r>
      <w:r w:rsidR="00670F82" w:rsidRPr="003B41CB">
        <w:rPr>
          <w:rFonts w:ascii="Times New Roman" w:eastAsia="Times New Roman" w:hAnsi="Times New Roman" w:cs="Times New Roman"/>
          <w:sz w:val="24"/>
        </w:rPr>
        <w:t xml:space="preserve">          </w:t>
      </w:r>
      <w:r w:rsidR="006F36ED" w:rsidRPr="003B41CB">
        <w:rPr>
          <w:rFonts w:ascii="Times New Roman" w:eastAsia="Times New Roman" w:hAnsi="Times New Roman" w:cs="Times New Roman"/>
          <w:sz w:val="24"/>
        </w:rPr>
        <w:t xml:space="preserve">     </w:t>
      </w:r>
      <w:r w:rsidR="00196C39" w:rsidRPr="003B41CB">
        <w:rPr>
          <w:rFonts w:ascii="Times New Roman" w:eastAsia="Times New Roman" w:hAnsi="Times New Roman" w:cs="Times New Roman"/>
          <w:sz w:val="24"/>
        </w:rPr>
        <w:t xml:space="preserve"> </w:t>
      </w:r>
      <w:r w:rsidR="006F36ED" w:rsidRPr="003B41CB">
        <w:rPr>
          <w:rFonts w:ascii="Times New Roman" w:eastAsia="Times New Roman" w:hAnsi="Times New Roman" w:cs="Times New Roman"/>
          <w:sz w:val="24"/>
        </w:rPr>
        <w:t xml:space="preserve"> </w:t>
      </w:r>
      <w:r w:rsidR="005A1BB2" w:rsidRPr="003B41CB">
        <w:rPr>
          <w:rFonts w:ascii="Times New Roman" w:eastAsia="Times New Roman" w:hAnsi="Times New Roman" w:cs="Times New Roman"/>
          <w:sz w:val="24"/>
        </w:rPr>
        <w:t xml:space="preserve">  </w:t>
      </w:r>
      <w:r w:rsidR="00FA7C0E" w:rsidRPr="003B41CB">
        <w:rPr>
          <w:rFonts w:ascii="Times New Roman" w:eastAsia="Times New Roman" w:hAnsi="Times New Roman" w:cs="Times New Roman"/>
          <w:sz w:val="24"/>
        </w:rPr>
        <w:t xml:space="preserve">  </w:t>
      </w:r>
      <w:r w:rsidR="00E359BD" w:rsidRPr="003B41CB">
        <w:rPr>
          <w:rFonts w:ascii="Times New Roman" w:eastAsia="Times New Roman" w:hAnsi="Times New Roman" w:cs="Times New Roman"/>
          <w:sz w:val="24"/>
        </w:rPr>
        <w:t xml:space="preserve">    </w:t>
      </w:r>
    </w:p>
    <w:p w:rsidR="006F36ED" w:rsidRPr="003B41CB" w:rsidRDefault="006F36ED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</w:rPr>
      </w:pPr>
      <w:r w:rsidRPr="003B41CB">
        <w:rPr>
          <w:rFonts w:ascii="Times New Roman" w:eastAsia="Times New Roman" w:hAnsi="Times New Roman" w:cs="Times New Roman"/>
          <w:sz w:val="24"/>
        </w:rPr>
        <w:t xml:space="preserve">Плаћено одсуство      </w:t>
      </w:r>
      <w:r w:rsidR="00026C96" w:rsidRPr="003B41CB">
        <w:rPr>
          <w:rFonts w:ascii="Times New Roman" w:eastAsia="Times New Roman" w:hAnsi="Times New Roman" w:cs="Times New Roman"/>
          <w:sz w:val="24"/>
        </w:rPr>
        <w:t xml:space="preserve">                                                 </w:t>
      </w:r>
      <w:r w:rsidR="007526C9" w:rsidRPr="003B41CB">
        <w:rPr>
          <w:rFonts w:ascii="Times New Roman" w:eastAsia="Times New Roman" w:hAnsi="Times New Roman" w:cs="Times New Roman"/>
          <w:sz w:val="24"/>
        </w:rPr>
        <w:t>61.123,52</w:t>
      </w:r>
      <w:r w:rsidRPr="003B41CB">
        <w:rPr>
          <w:rFonts w:ascii="Times New Roman" w:eastAsia="Times New Roman" w:hAnsi="Times New Roman" w:cs="Times New Roman"/>
          <w:sz w:val="24"/>
        </w:rPr>
        <w:t xml:space="preserve">                                      </w:t>
      </w:r>
      <w:r w:rsidR="00196C39" w:rsidRPr="003B41CB">
        <w:rPr>
          <w:rFonts w:ascii="Times New Roman" w:eastAsia="Times New Roman" w:hAnsi="Times New Roman" w:cs="Times New Roman"/>
          <w:sz w:val="24"/>
        </w:rPr>
        <w:t xml:space="preserve">  </w:t>
      </w:r>
      <w:r w:rsidR="007D2604" w:rsidRPr="003B41CB">
        <w:rPr>
          <w:rFonts w:ascii="Times New Roman" w:eastAsia="Times New Roman" w:hAnsi="Times New Roman" w:cs="Times New Roman"/>
          <w:sz w:val="24"/>
        </w:rPr>
        <w:t xml:space="preserve"> </w:t>
      </w:r>
      <w:r w:rsidR="00E359BD" w:rsidRPr="003B41CB">
        <w:rPr>
          <w:rFonts w:ascii="Times New Roman" w:eastAsia="Times New Roman" w:hAnsi="Times New Roman" w:cs="Times New Roman"/>
          <w:sz w:val="24"/>
        </w:rPr>
        <w:t xml:space="preserve">     </w:t>
      </w:r>
    </w:p>
    <w:p w:rsidR="005A1BB2" w:rsidRPr="003B41CB" w:rsidRDefault="005A1BB2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</w:rPr>
      </w:pPr>
      <w:r w:rsidRPr="003B41CB">
        <w:rPr>
          <w:rFonts w:ascii="Times New Roman" w:eastAsia="Times New Roman" w:hAnsi="Times New Roman" w:cs="Times New Roman"/>
          <w:sz w:val="24"/>
        </w:rPr>
        <w:t>Боловање 65%</w:t>
      </w:r>
      <w:r w:rsidRPr="003B41CB">
        <w:rPr>
          <w:rFonts w:ascii="Times New Roman" w:eastAsia="Times New Roman" w:hAnsi="Times New Roman" w:cs="Times New Roman"/>
          <w:sz w:val="24"/>
        </w:rPr>
        <w:tab/>
      </w:r>
      <w:r w:rsidR="00026C96" w:rsidRPr="003B41CB">
        <w:rPr>
          <w:rFonts w:ascii="Times New Roman" w:eastAsia="Times New Roman" w:hAnsi="Times New Roman" w:cs="Times New Roman"/>
          <w:sz w:val="24"/>
        </w:rPr>
        <w:t xml:space="preserve">                                                </w:t>
      </w:r>
      <w:r w:rsidR="007526C9" w:rsidRPr="003B41CB">
        <w:rPr>
          <w:rFonts w:ascii="Times New Roman" w:eastAsia="Times New Roman" w:hAnsi="Times New Roman" w:cs="Times New Roman"/>
          <w:sz w:val="24"/>
        </w:rPr>
        <w:t>280.578,72</w:t>
      </w:r>
      <w:r w:rsidRPr="003B41CB">
        <w:rPr>
          <w:rFonts w:ascii="Times New Roman" w:eastAsia="Times New Roman" w:hAnsi="Times New Roman" w:cs="Times New Roman"/>
          <w:sz w:val="24"/>
        </w:rPr>
        <w:tab/>
      </w:r>
      <w:r w:rsidRPr="003B41CB">
        <w:rPr>
          <w:rFonts w:ascii="Times New Roman" w:eastAsia="Times New Roman" w:hAnsi="Times New Roman" w:cs="Times New Roman"/>
          <w:sz w:val="24"/>
        </w:rPr>
        <w:tab/>
        <w:t xml:space="preserve">               </w:t>
      </w:r>
      <w:r w:rsidR="007D2604" w:rsidRPr="003B41CB">
        <w:rPr>
          <w:rFonts w:ascii="Times New Roman" w:eastAsia="Times New Roman" w:hAnsi="Times New Roman" w:cs="Times New Roman"/>
          <w:sz w:val="24"/>
        </w:rPr>
        <w:t xml:space="preserve"> </w:t>
      </w:r>
      <w:r w:rsidR="00E359BD" w:rsidRPr="003B41CB">
        <w:rPr>
          <w:rFonts w:ascii="Times New Roman" w:eastAsia="Times New Roman" w:hAnsi="Times New Roman" w:cs="Times New Roman"/>
          <w:sz w:val="24"/>
        </w:rPr>
        <w:t xml:space="preserve">     </w:t>
      </w:r>
    </w:p>
    <w:p w:rsidR="00BB18C3" w:rsidRPr="003B41CB" w:rsidRDefault="00A50B42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</w:rPr>
      </w:pPr>
      <w:r w:rsidRPr="003B41CB">
        <w:rPr>
          <w:rFonts w:ascii="Times New Roman" w:eastAsia="Times New Roman" w:hAnsi="Times New Roman" w:cs="Times New Roman"/>
          <w:sz w:val="24"/>
        </w:rPr>
        <w:t xml:space="preserve">Стимулација                              </w:t>
      </w:r>
      <w:r w:rsidR="006E31EE" w:rsidRPr="003B41CB">
        <w:rPr>
          <w:rFonts w:ascii="Times New Roman" w:eastAsia="Times New Roman" w:hAnsi="Times New Roman" w:cs="Times New Roman"/>
          <w:sz w:val="24"/>
        </w:rPr>
        <w:t xml:space="preserve"> </w:t>
      </w:r>
      <w:r w:rsidR="005921F0" w:rsidRPr="003B41CB">
        <w:rPr>
          <w:rFonts w:ascii="Times New Roman" w:eastAsia="Times New Roman" w:hAnsi="Times New Roman" w:cs="Times New Roman"/>
          <w:sz w:val="24"/>
        </w:rPr>
        <w:t xml:space="preserve">                 </w:t>
      </w:r>
      <w:r w:rsidR="00196C39" w:rsidRPr="003B41CB">
        <w:rPr>
          <w:rFonts w:ascii="Times New Roman" w:eastAsia="Times New Roman" w:hAnsi="Times New Roman" w:cs="Times New Roman"/>
          <w:sz w:val="24"/>
        </w:rPr>
        <w:t xml:space="preserve">  </w:t>
      </w:r>
      <w:r w:rsidR="00026C96" w:rsidRPr="003B41CB">
        <w:rPr>
          <w:rFonts w:ascii="Times New Roman" w:eastAsia="Times New Roman" w:hAnsi="Times New Roman" w:cs="Times New Roman"/>
          <w:sz w:val="24"/>
        </w:rPr>
        <w:t xml:space="preserve">           </w:t>
      </w:r>
      <w:r w:rsidR="005A1BB2" w:rsidRPr="003B41CB">
        <w:rPr>
          <w:rFonts w:ascii="Times New Roman" w:eastAsia="Times New Roman" w:hAnsi="Times New Roman" w:cs="Times New Roman"/>
          <w:sz w:val="24"/>
        </w:rPr>
        <w:t xml:space="preserve"> </w:t>
      </w:r>
      <w:r w:rsidR="007526C9" w:rsidRPr="003B41CB">
        <w:rPr>
          <w:rFonts w:ascii="Times New Roman" w:eastAsia="Times New Roman" w:hAnsi="Times New Roman" w:cs="Times New Roman"/>
          <w:sz w:val="24"/>
        </w:rPr>
        <w:t>128.934,03</w:t>
      </w:r>
      <w:r w:rsidR="005A1BB2" w:rsidRPr="003B41CB">
        <w:rPr>
          <w:rFonts w:ascii="Times New Roman" w:eastAsia="Times New Roman" w:hAnsi="Times New Roman" w:cs="Times New Roman"/>
          <w:sz w:val="24"/>
        </w:rPr>
        <w:t xml:space="preserve">  </w:t>
      </w:r>
      <w:r w:rsidR="007D2604" w:rsidRPr="003B41CB">
        <w:rPr>
          <w:rFonts w:ascii="Times New Roman" w:eastAsia="Times New Roman" w:hAnsi="Times New Roman" w:cs="Times New Roman"/>
          <w:sz w:val="24"/>
        </w:rPr>
        <w:t xml:space="preserve"> </w:t>
      </w:r>
      <w:r w:rsidR="00E359BD" w:rsidRPr="003B41CB">
        <w:rPr>
          <w:rFonts w:ascii="Times New Roman" w:eastAsia="Times New Roman" w:hAnsi="Times New Roman" w:cs="Times New Roman"/>
          <w:sz w:val="24"/>
        </w:rPr>
        <w:t xml:space="preserve">     </w:t>
      </w:r>
      <w:r w:rsidR="00BB18C3" w:rsidRPr="003B41CB">
        <w:rPr>
          <w:rFonts w:ascii="Times New Roman" w:eastAsia="Times New Roman" w:hAnsi="Times New Roman" w:cs="Times New Roman"/>
          <w:sz w:val="24"/>
        </w:rPr>
        <w:t xml:space="preserve">            </w:t>
      </w:r>
      <w:r w:rsidR="00065BAE" w:rsidRPr="003B41CB">
        <w:rPr>
          <w:rFonts w:ascii="Times New Roman" w:eastAsia="Times New Roman" w:hAnsi="Times New Roman" w:cs="Times New Roman"/>
          <w:sz w:val="24"/>
        </w:rPr>
        <w:t xml:space="preserve">                     </w:t>
      </w:r>
      <w:r w:rsidR="00BB18C3" w:rsidRPr="003B41CB">
        <w:rPr>
          <w:rFonts w:ascii="Times New Roman" w:eastAsia="Times New Roman" w:hAnsi="Times New Roman" w:cs="Times New Roman"/>
          <w:sz w:val="24"/>
        </w:rPr>
        <w:t xml:space="preserve">  </w:t>
      </w:r>
    </w:p>
    <w:p w:rsidR="00E75779" w:rsidRPr="003B41CB" w:rsidRDefault="00482EF5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</w:rPr>
      </w:pPr>
      <w:r w:rsidRPr="003B41CB">
        <w:rPr>
          <w:rFonts w:ascii="Times New Roman" w:eastAsia="Times New Roman" w:hAnsi="Times New Roman" w:cs="Times New Roman"/>
          <w:sz w:val="24"/>
        </w:rPr>
        <w:t>Рад на државни празник</w:t>
      </w:r>
      <w:r w:rsidR="00885A34" w:rsidRPr="003B41CB">
        <w:rPr>
          <w:rFonts w:ascii="Times New Roman" w:eastAsia="Times New Roman" w:hAnsi="Times New Roman" w:cs="Times New Roman"/>
          <w:sz w:val="24"/>
        </w:rPr>
        <w:t xml:space="preserve">           </w:t>
      </w:r>
      <w:r w:rsidR="00FE6D45" w:rsidRPr="003B41CB">
        <w:rPr>
          <w:rFonts w:ascii="Times New Roman" w:eastAsia="Times New Roman" w:hAnsi="Times New Roman" w:cs="Times New Roman"/>
          <w:sz w:val="24"/>
        </w:rPr>
        <w:t xml:space="preserve">                              </w:t>
      </w:r>
      <w:r w:rsidR="00026C96" w:rsidRPr="003B41CB">
        <w:rPr>
          <w:rFonts w:ascii="Times New Roman" w:eastAsia="Times New Roman" w:hAnsi="Times New Roman" w:cs="Times New Roman"/>
          <w:sz w:val="24"/>
        </w:rPr>
        <w:t xml:space="preserve">    </w:t>
      </w:r>
      <w:r w:rsidR="007526C9" w:rsidRPr="003B41CB">
        <w:rPr>
          <w:rFonts w:ascii="Times New Roman" w:eastAsia="Times New Roman" w:hAnsi="Times New Roman" w:cs="Times New Roman"/>
          <w:sz w:val="24"/>
        </w:rPr>
        <w:t>14.675,25</w:t>
      </w:r>
      <w:r w:rsidR="00885A34" w:rsidRPr="003B41CB">
        <w:rPr>
          <w:rFonts w:ascii="Times New Roman" w:eastAsia="Times New Roman" w:hAnsi="Times New Roman" w:cs="Times New Roman"/>
          <w:sz w:val="24"/>
        </w:rPr>
        <w:t xml:space="preserve">    </w:t>
      </w:r>
      <w:r w:rsidRPr="003B41CB">
        <w:rPr>
          <w:rFonts w:ascii="Times New Roman" w:eastAsia="Times New Roman" w:hAnsi="Times New Roman" w:cs="Times New Roman"/>
          <w:sz w:val="24"/>
        </w:rPr>
        <w:t xml:space="preserve">         </w:t>
      </w:r>
      <w:r w:rsidR="00E1247F" w:rsidRPr="003B41CB">
        <w:rPr>
          <w:rFonts w:ascii="Times New Roman" w:eastAsia="Times New Roman" w:hAnsi="Times New Roman" w:cs="Times New Roman"/>
          <w:sz w:val="24"/>
        </w:rPr>
        <w:t xml:space="preserve"> </w:t>
      </w:r>
      <w:r w:rsidR="00316216" w:rsidRPr="003B41CB">
        <w:rPr>
          <w:rFonts w:ascii="Times New Roman" w:eastAsia="Times New Roman" w:hAnsi="Times New Roman" w:cs="Times New Roman"/>
          <w:sz w:val="24"/>
        </w:rPr>
        <w:t xml:space="preserve">      </w:t>
      </w:r>
      <w:r w:rsidR="00CE7D64" w:rsidRPr="003B41CB">
        <w:rPr>
          <w:rFonts w:ascii="Times New Roman" w:eastAsia="Times New Roman" w:hAnsi="Times New Roman" w:cs="Times New Roman"/>
          <w:sz w:val="24"/>
        </w:rPr>
        <w:t xml:space="preserve"> </w:t>
      </w:r>
      <w:r w:rsidR="00316216" w:rsidRPr="003B41CB">
        <w:rPr>
          <w:rFonts w:ascii="Times New Roman" w:eastAsia="Times New Roman" w:hAnsi="Times New Roman" w:cs="Times New Roman"/>
          <w:sz w:val="24"/>
        </w:rPr>
        <w:t xml:space="preserve"> </w:t>
      </w:r>
      <w:r w:rsidR="00196C39" w:rsidRPr="003B41CB">
        <w:rPr>
          <w:rFonts w:ascii="Times New Roman" w:eastAsia="Times New Roman" w:hAnsi="Times New Roman" w:cs="Times New Roman"/>
          <w:sz w:val="24"/>
        </w:rPr>
        <w:t xml:space="preserve"> </w:t>
      </w:r>
      <w:r w:rsidR="005A1BB2" w:rsidRPr="003B41CB">
        <w:rPr>
          <w:rFonts w:ascii="Times New Roman" w:eastAsia="Times New Roman" w:hAnsi="Times New Roman" w:cs="Times New Roman"/>
          <w:sz w:val="24"/>
        </w:rPr>
        <w:t xml:space="preserve">    </w:t>
      </w:r>
      <w:r w:rsidR="007D2604" w:rsidRPr="003B41CB">
        <w:rPr>
          <w:rFonts w:ascii="Times New Roman" w:eastAsia="Times New Roman" w:hAnsi="Times New Roman" w:cs="Times New Roman"/>
          <w:sz w:val="24"/>
        </w:rPr>
        <w:t xml:space="preserve"> </w:t>
      </w:r>
      <w:r w:rsidR="00E359BD" w:rsidRPr="003B41CB">
        <w:rPr>
          <w:rFonts w:ascii="Times New Roman" w:eastAsia="Times New Roman" w:hAnsi="Times New Roman" w:cs="Times New Roman"/>
          <w:sz w:val="24"/>
        </w:rPr>
        <w:t xml:space="preserve">   </w:t>
      </w:r>
    </w:p>
    <w:p w:rsidR="006F36ED" w:rsidRPr="003B41CB" w:rsidRDefault="00720325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</w:rPr>
      </w:pPr>
      <w:r w:rsidRPr="003B41CB">
        <w:rPr>
          <w:rFonts w:ascii="Times New Roman" w:eastAsia="Times New Roman" w:hAnsi="Times New Roman" w:cs="Times New Roman"/>
          <w:sz w:val="24"/>
        </w:rPr>
        <w:t xml:space="preserve">Рад недељом          </w:t>
      </w:r>
      <w:r w:rsidR="00FE6D45" w:rsidRPr="003B41CB">
        <w:rPr>
          <w:rFonts w:ascii="Times New Roman" w:eastAsia="Times New Roman" w:hAnsi="Times New Roman" w:cs="Times New Roman"/>
          <w:sz w:val="24"/>
        </w:rPr>
        <w:t xml:space="preserve">                                                   </w:t>
      </w:r>
      <w:r w:rsidR="00026C96" w:rsidRPr="003B41CB">
        <w:rPr>
          <w:rFonts w:ascii="Times New Roman" w:eastAsia="Times New Roman" w:hAnsi="Times New Roman" w:cs="Times New Roman"/>
          <w:sz w:val="24"/>
        </w:rPr>
        <w:t xml:space="preserve">   </w:t>
      </w:r>
      <w:r w:rsidR="007526C9" w:rsidRPr="003B41CB">
        <w:rPr>
          <w:rFonts w:ascii="Times New Roman" w:eastAsia="Times New Roman" w:hAnsi="Times New Roman" w:cs="Times New Roman"/>
          <w:sz w:val="24"/>
        </w:rPr>
        <w:t>10.307,50</w:t>
      </w:r>
      <w:r w:rsidRPr="003B41CB">
        <w:rPr>
          <w:rFonts w:ascii="Times New Roman" w:eastAsia="Times New Roman" w:hAnsi="Times New Roman" w:cs="Times New Roman"/>
          <w:sz w:val="24"/>
        </w:rPr>
        <w:t xml:space="preserve">                    </w:t>
      </w:r>
      <w:r w:rsidR="00264644" w:rsidRPr="003B41CB">
        <w:rPr>
          <w:rFonts w:ascii="Times New Roman" w:eastAsia="Times New Roman" w:hAnsi="Times New Roman" w:cs="Times New Roman"/>
          <w:sz w:val="24"/>
        </w:rPr>
        <w:t xml:space="preserve">             </w:t>
      </w:r>
      <w:r w:rsidR="00482EF5" w:rsidRPr="003B41CB">
        <w:rPr>
          <w:rFonts w:ascii="Times New Roman" w:eastAsia="Times New Roman" w:hAnsi="Times New Roman" w:cs="Times New Roman"/>
          <w:sz w:val="24"/>
        </w:rPr>
        <w:t xml:space="preserve">   </w:t>
      </w:r>
      <w:r w:rsidR="00E1247F" w:rsidRPr="003B41CB">
        <w:rPr>
          <w:rFonts w:ascii="Times New Roman" w:eastAsia="Times New Roman" w:hAnsi="Times New Roman" w:cs="Times New Roman"/>
          <w:sz w:val="24"/>
        </w:rPr>
        <w:t xml:space="preserve">  </w:t>
      </w:r>
      <w:r w:rsidR="00196C39" w:rsidRPr="003B41CB">
        <w:rPr>
          <w:rFonts w:ascii="Times New Roman" w:eastAsia="Times New Roman" w:hAnsi="Times New Roman" w:cs="Times New Roman"/>
          <w:sz w:val="24"/>
        </w:rPr>
        <w:t xml:space="preserve">   </w:t>
      </w:r>
      <w:r w:rsidR="005A1BB2" w:rsidRPr="003B41CB">
        <w:rPr>
          <w:rFonts w:ascii="Times New Roman" w:eastAsia="Times New Roman" w:hAnsi="Times New Roman" w:cs="Times New Roman"/>
          <w:sz w:val="24"/>
        </w:rPr>
        <w:t xml:space="preserve">  </w:t>
      </w:r>
      <w:r w:rsidR="00196C39" w:rsidRPr="003B41CB">
        <w:rPr>
          <w:rFonts w:ascii="Times New Roman" w:eastAsia="Times New Roman" w:hAnsi="Times New Roman" w:cs="Times New Roman"/>
          <w:sz w:val="24"/>
        </w:rPr>
        <w:t xml:space="preserve"> </w:t>
      </w:r>
      <w:r w:rsidR="005A1BB2" w:rsidRPr="003B41CB">
        <w:rPr>
          <w:rFonts w:ascii="Times New Roman" w:eastAsia="Times New Roman" w:hAnsi="Times New Roman" w:cs="Times New Roman"/>
          <w:sz w:val="24"/>
        </w:rPr>
        <w:t xml:space="preserve">  </w:t>
      </w:r>
      <w:r w:rsidR="007D2604" w:rsidRPr="003B41CB">
        <w:rPr>
          <w:rFonts w:ascii="Times New Roman" w:eastAsia="Times New Roman" w:hAnsi="Times New Roman" w:cs="Times New Roman"/>
          <w:sz w:val="24"/>
        </w:rPr>
        <w:t xml:space="preserve"> </w:t>
      </w:r>
      <w:r w:rsidR="00E359BD" w:rsidRPr="003B41CB">
        <w:rPr>
          <w:rFonts w:ascii="Times New Roman" w:eastAsia="Times New Roman" w:hAnsi="Times New Roman" w:cs="Times New Roman"/>
          <w:sz w:val="24"/>
        </w:rPr>
        <w:t xml:space="preserve">     </w:t>
      </w:r>
    </w:p>
    <w:p w:rsidR="005A1BB2" w:rsidRPr="003B41CB" w:rsidRDefault="005A1BB2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</w:rPr>
      </w:pPr>
      <w:r w:rsidRPr="003B41CB">
        <w:rPr>
          <w:rFonts w:ascii="Times New Roman" w:eastAsia="Times New Roman" w:hAnsi="Times New Roman" w:cs="Times New Roman"/>
          <w:sz w:val="24"/>
        </w:rPr>
        <w:t>Приправност</w:t>
      </w:r>
      <w:r w:rsidRPr="003B41CB">
        <w:rPr>
          <w:rFonts w:ascii="Times New Roman" w:eastAsia="Times New Roman" w:hAnsi="Times New Roman" w:cs="Times New Roman"/>
          <w:sz w:val="24"/>
        </w:rPr>
        <w:tab/>
      </w:r>
      <w:r w:rsidRPr="003B41CB">
        <w:rPr>
          <w:rFonts w:ascii="Times New Roman" w:eastAsia="Times New Roman" w:hAnsi="Times New Roman" w:cs="Times New Roman"/>
          <w:sz w:val="24"/>
        </w:rPr>
        <w:tab/>
      </w:r>
      <w:r w:rsidRPr="003B41CB">
        <w:rPr>
          <w:rFonts w:ascii="Times New Roman" w:eastAsia="Times New Roman" w:hAnsi="Times New Roman" w:cs="Times New Roman"/>
          <w:sz w:val="24"/>
        </w:rPr>
        <w:tab/>
      </w:r>
      <w:r w:rsidRPr="003B41CB">
        <w:rPr>
          <w:rFonts w:ascii="Times New Roman" w:eastAsia="Times New Roman" w:hAnsi="Times New Roman" w:cs="Times New Roman"/>
          <w:sz w:val="24"/>
        </w:rPr>
        <w:tab/>
      </w:r>
      <w:r w:rsidRPr="003B41CB">
        <w:rPr>
          <w:rFonts w:ascii="Times New Roman" w:eastAsia="Times New Roman" w:hAnsi="Times New Roman" w:cs="Times New Roman"/>
          <w:sz w:val="24"/>
        </w:rPr>
        <w:tab/>
        <w:t xml:space="preserve">     </w:t>
      </w:r>
      <w:r w:rsidR="007D2604" w:rsidRPr="003B41CB">
        <w:rPr>
          <w:rFonts w:ascii="Times New Roman" w:eastAsia="Times New Roman" w:hAnsi="Times New Roman" w:cs="Times New Roman"/>
          <w:sz w:val="24"/>
        </w:rPr>
        <w:t xml:space="preserve"> </w:t>
      </w:r>
      <w:r w:rsidR="00026C96" w:rsidRPr="003B41CB">
        <w:rPr>
          <w:rFonts w:ascii="Times New Roman" w:eastAsia="Times New Roman" w:hAnsi="Times New Roman" w:cs="Times New Roman"/>
          <w:sz w:val="24"/>
        </w:rPr>
        <w:t xml:space="preserve">    </w:t>
      </w:r>
      <w:r w:rsidR="000D7B51" w:rsidRPr="003B41CB">
        <w:rPr>
          <w:rFonts w:ascii="Times New Roman" w:eastAsia="Times New Roman" w:hAnsi="Times New Roman" w:cs="Times New Roman"/>
          <w:sz w:val="24"/>
        </w:rPr>
        <w:t xml:space="preserve">  </w:t>
      </w:r>
      <w:r w:rsidR="007526C9" w:rsidRPr="003B41CB">
        <w:rPr>
          <w:rFonts w:ascii="Times New Roman" w:eastAsia="Times New Roman" w:hAnsi="Times New Roman" w:cs="Times New Roman"/>
          <w:sz w:val="24"/>
        </w:rPr>
        <w:t>112.706,40</w:t>
      </w:r>
    </w:p>
    <w:p w:rsidR="00C07FB7" w:rsidRPr="003B41CB" w:rsidRDefault="00196C39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</w:rPr>
      </w:pPr>
      <w:r w:rsidRPr="003B41CB">
        <w:rPr>
          <w:rFonts w:ascii="Times New Roman" w:eastAsia="Times New Roman" w:hAnsi="Times New Roman" w:cs="Times New Roman"/>
          <w:sz w:val="24"/>
        </w:rPr>
        <w:t xml:space="preserve">Остало </w:t>
      </w:r>
      <w:r w:rsidR="00A247FB" w:rsidRPr="003B41CB">
        <w:rPr>
          <w:rFonts w:ascii="Times New Roman" w:eastAsia="Times New Roman" w:hAnsi="Times New Roman" w:cs="Times New Roman"/>
          <w:sz w:val="24"/>
        </w:rPr>
        <w:t>-8 март</w:t>
      </w:r>
      <w:r w:rsidR="00C07FB7" w:rsidRPr="003B41CB">
        <w:rPr>
          <w:rFonts w:ascii="Times New Roman" w:eastAsia="Times New Roman" w:hAnsi="Times New Roman" w:cs="Times New Roman"/>
          <w:sz w:val="24"/>
        </w:rPr>
        <w:t xml:space="preserve">              </w:t>
      </w:r>
      <w:r w:rsidR="00026C96" w:rsidRPr="003B41CB">
        <w:rPr>
          <w:rFonts w:ascii="Times New Roman" w:eastAsia="Times New Roman" w:hAnsi="Times New Roman" w:cs="Times New Roman"/>
          <w:sz w:val="24"/>
        </w:rPr>
        <w:t xml:space="preserve">                                             </w:t>
      </w:r>
      <w:r w:rsidR="007526C9" w:rsidRPr="003B41CB">
        <w:rPr>
          <w:rFonts w:ascii="Times New Roman" w:eastAsia="Times New Roman" w:hAnsi="Times New Roman" w:cs="Times New Roman"/>
          <w:sz w:val="24"/>
        </w:rPr>
        <w:t>134.246,06</w:t>
      </w:r>
      <w:r w:rsidR="00C07FB7" w:rsidRPr="003B41CB">
        <w:rPr>
          <w:rFonts w:ascii="Times New Roman" w:eastAsia="Times New Roman" w:hAnsi="Times New Roman" w:cs="Times New Roman"/>
          <w:sz w:val="24"/>
        </w:rPr>
        <w:t xml:space="preserve">      </w:t>
      </w:r>
      <w:r w:rsidR="00A247FB" w:rsidRPr="003B41CB">
        <w:rPr>
          <w:rFonts w:ascii="Times New Roman" w:eastAsia="Times New Roman" w:hAnsi="Times New Roman" w:cs="Times New Roman"/>
          <w:sz w:val="24"/>
        </w:rPr>
        <w:t xml:space="preserve">     </w:t>
      </w:r>
      <w:r w:rsidR="0090796B" w:rsidRPr="003B41CB">
        <w:rPr>
          <w:rFonts w:ascii="Times New Roman" w:eastAsia="Times New Roman" w:hAnsi="Times New Roman" w:cs="Times New Roman"/>
          <w:sz w:val="24"/>
        </w:rPr>
        <w:t xml:space="preserve">                  </w:t>
      </w:r>
      <w:r w:rsidR="00C711AA" w:rsidRPr="003B41CB">
        <w:rPr>
          <w:rFonts w:ascii="Times New Roman" w:eastAsia="Times New Roman" w:hAnsi="Times New Roman" w:cs="Times New Roman"/>
          <w:sz w:val="24"/>
        </w:rPr>
        <w:t xml:space="preserve"> </w:t>
      </w:r>
      <w:r w:rsidR="00624325" w:rsidRPr="003B41CB">
        <w:rPr>
          <w:rFonts w:ascii="Times New Roman" w:eastAsia="Times New Roman" w:hAnsi="Times New Roman" w:cs="Times New Roman"/>
          <w:sz w:val="24"/>
        </w:rPr>
        <w:t xml:space="preserve">    </w:t>
      </w:r>
      <w:r w:rsidRPr="003B41CB">
        <w:rPr>
          <w:rFonts w:ascii="Times New Roman" w:eastAsia="Times New Roman" w:hAnsi="Times New Roman" w:cs="Times New Roman"/>
          <w:sz w:val="24"/>
        </w:rPr>
        <w:t xml:space="preserve">   </w:t>
      </w:r>
      <w:r w:rsidR="00FA7C0E" w:rsidRPr="003B41CB">
        <w:rPr>
          <w:rFonts w:ascii="Times New Roman" w:eastAsia="Times New Roman" w:hAnsi="Times New Roman" w:cs="Times New Roman"/>
          <w:sz w:val="24"/>
        </w:rPr>
        <w:t xml:space="preserve"> </w:t>
      </w:r>
      <w:r w:rsidR="007D2604" w:rsidRPr="003B41CB">
        <w:rPr>
          <w:rFonts w:ascii="Times New Roman" w:eastAsia="Times New Roman" w:hAnsi="Times New Roman" w:cs="Times New Roman"/>
          <w:sz w:val="24"/>
        </w:rPr>
        <w:t xml:space="preserve"> </w:t>
      </w:r>
      <w:r w:rsidR="00E359BD" w:rsidRPr="003B41CB">
        <w:rPr>
          <w:rFonts w:ascii="Times New Roman" w:eastAsia="Times New Roman" w:hAnsi="Times New Roman" w:cs="Times New Roman"/>
          <w:sz w:val="24"/>
        </w:rPr>
        <w:t xml:space="preserve">     </w:t>
      </w:r>
    </w:p>
    <w:p w:rsidR="005F7B49" w:rsidRPr="00FA17EC" w:rsidRDefault="00A50B42">
      <w:pPr>
        <w:spacing w:after="160" w:line="259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 w:rsidRPr="00B74E08">
        <w:rPr>
          <w:rFonts w:ascii="Times New Roman" w:eastAsia="Times New Roman" w:hAnsi="Times New Roman" w:cs="Times New Roman"/>
          <w:b/>
          <w:sz w:val="24"/>
        </w:rPr>
        <w:t xml:space="preserve">Бруто зарада </w:t>
      </w:r>
      <w:proofErr w:type="gramStart"/>
      <w:r w:rsidRPr="00B74E08">
        <w:rPr>
          <w:rFonts w:ascii="Times New Roman" w:eastAsia="Times New Roman" w:hAnsi="Times New Roman" w:cs="Times New Roman"/>
          <w:b/>
          <w:sz w:val="24"/>
        </w:rPr>
        <w:t>-  укупно</w:t>
      </w:r>
      <w:proofErr w:type="gramEnd"/>
      <w:r w:rsidRPr="00B74E08">
        <w:rPr>
          <w:rFonts w:ascii="Times New Roman" w:eastAsia="Times New Roman" w:hAnsi="Times New Roman" w:cs="Times New Roman"/>
          <w:b/>
          <w:sz w:val="24"/>
        </w:rPr>
        <w:t xml:space="preserve">          </w:t>
      </w:r>
      <w:r w:rsidR="002F7851" w:rsidRPr="00B74E08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720325" w:rsidRPr="00B74E08">
        <w:rPr>
          <w:rFonts w:ascii="Times New Roman" w:eastAsia="Times New Roman" w:hAnsi="Times New Roman" w:cs="Times New Roman"/>
          <w:b/>
          <w:sz w:val="24"/>
        </w:rPr>
        <w:t xml:space="preserve">            </w:t>
      </w:r>
      <w:r w:rsidR="00704A97" w:rsidRPr="00B74E08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624325" w:rsidRPr="00B74E08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E1247F" w:rsidRPr="00B74E08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DA6F13" w:rsidRPr="00B74E08">
        <w:rPr>
          <w:rFonts w:ascii="Times New Roman" w:eastAsia="Times New Roman" w:hAnsi="Times New Roman" w:cs="Times New Roman"/>
          <w:b/>
          <w:sz w:val="24"/>
        </w:rPr>
        <w:t xml:space="preserve">  </w:t>
      </w:r>
      <w:r w:rsidR="00FA7C0E" w:rsidRPr="00B74E08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E359BD" w:rsidRPr="00B74E08">
        <w:rPr>
          <w:rFonts w:ascii="Times New Roman" w:eastAsia="Times New Roman" w:hAnsi="Times New Roman" w:cs="Times New Roman"/>
          <w:b/>
          <w:sz w:val="24"/>
        </w:rPr>
        <w:t xml:space="preserve">    </w:t>
      </w:r>
      <w:r w:rsidR="00FA7C0E" w:rsidRPr="00B74E08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7D2604" w:rsidRPr="00B74E08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B74E08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026C96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CE5D8E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FA17EC">
        <w:rPr>
          <w:rFonts w:ascii="Times New Roman" w:eastAsia="Times New Roman" w:hAnsi="Times New Roman" w:cs="Times New Roman"/>
          <w:b/>
          <w:sz w:val="24"/>
        </w:rPr>
        <w:t xml:space="preserve"> 18.697.138,01</w:t>
      </w:r>
    </w:p>
    <w:p w:rsidR="003B41CB" w:rsidRDefault="003B41CB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Накнаде по уговорима о привремено повременим пословима реализоване су у износу од 1.358.426</w:t>
      </w:r>
      <w:proofErr w:type="gramStart"/>
      <w:r>
        <w:rPr>
          <w:rFonts w:ascii="Times New Roman" w:eastAsia="Times New Roman" w:hAnsi="Times New Roman" w:cs="Times New Roman"/>
          <w:sz w:val="24"/>
        </w:rPr>
        <w:t>,00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динара, што је 78% у односу на план.</w:t>
      </w:r>
    </w:p>
    <w:p w:rsidR="003B41CB" w:rsidRDefault="003B41CB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Накнаде члановима надзорног одбора реализоване су у износу од 40.123,00 динара, што је 67% у односу на план. </w:t>
      </w:r>
    </w:p>
    <w:p w:rsidR="003B41CB" w:rsidRPr="003B41CB" w:rsidRDefault="003B41CB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Накнаде запосленима за превоз на посао и са посла реализоване су у износу од 338.827,00 динра, што је 68% у односу на план. </w:t>
      </w:r>
    </w:p>
    <w:p w:rsidR="003A1AD0" w:rsidRPr="003B41CB" w:rsidRDefault="00704A97" w:rsidP="003B309D">
      <w:pPr>
        <w:spacing w:after="160" w:line="259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proofErr w:type="gramStart"/>
      <w:r w:rsidRPr="00132D45">
        <w:rPr>
          <w:rFonts w:ascii="Times New Roman" w:eastAsia="Times New Roman" w:hAnsi="Times New Roman" w:cs="Times New Roman"/>
          <w:sz w:val="24"/>
        </w:rPr>
        <w:lastRenderedPageBreak/>
        <w:t>Просечна бруто за</w:t>
      </w:r>
      <w:r w:rsidR="00505C58" w:rsidRPr="00132D45">
        <w:rPr>
          <w:rFonts w:ascii="Times New Roman" w:eastAsia="Times New Roman" w:hAnsi="Times New Roman" w:cs="Times New Roman"/>
          <w:sz w:val="24"/>
        </w:rPr>
        <w:t>рада по запосленом</w:t>
      </w:r>
      <w:r w:rsidR="00196C39" w:rsidRPr="00132D45">
        <w:rPr>
          <w:rFonts w:ascii="Times New Roman" w:eastAsia="Times New Roman" w:hAnsi="Times New Roman" w:cs="Times New Roman"/>
          <w:sz w:val="24"/>
        </w:rPr>
        <w:t xml:space="preserve"> без пословодства</w:t>
      </w:r>
      <w:r w:rsidR="00DC7721" w:rsidRPr="00132D45">
        <w:rPr>
          <w:rFonts w:ascii="Times New Roman" w:eastAsia="Times New Roman" w:hAnsi="Times New Roman" w:cs="Times New Roman"/>
          <w:sz w:val="24"/>
        </w:rPr>
        <w:t xml:space="preserve"> за </w:t>
      </w:r>
      <w:r w:rsidR="00196C39" w:rsidRPr="00132D45">
        <w:rPr>
          <w:rFonts w:ascii="Times New Roman" w:eastAsia="Times New Roman" w:hAnsi="Times New Roman" w:cs="Times New Roman"/>
          <w:sz w:val="24"/>
        </w:rPr>
        <w:t>јануар-</w:t>
      </w:r>
      <w:r w:rsidR="00FA17EC">
        <w:rPr>
          <w:rFonts w:ascii="Times New Roman" w:eastAsia="Times New Roman" w:hAnsi="Times New Roman" w:cs="Times New Roman"/>
          <w:sz w:val="24"/>
        </w:rPr>
        <w:t>март</w:t>
      </w:r>
      <w:r w:rsidR="00A86EE4" w:rsidRPr="00132D45">
        <w:rPr>
          <w:rFonts w:ascii="Times New Roman" w:eastAsia="Times New Roman" w:hAnsi="Times New Roman" w:cs="Times New Roman"/>
          <w:sz w:val="24"/>
        </w:rPr>
        <w:t xml:space="preserve"> </w:t>
      </w:r>
      <w:r w:rsidR="00624325" w:rsidRPr="00132D45">
        <w:rPr>
          <w:rFonts w:ascii="Times New Roman" w:eastAsia="Times New Roman" w:hAnsi="Times New Roman" w:cs="Times New Roman"/>
          <w:sz w:val="24"/>
        </w:rPr>
        <w:t>202</w:t>
      </w:r>
      <w:r w:rsidR="00FA17EC">
        <w:rPr>
          <w:rFonts w:ascii="Times New Roman" w:eastAsia="Times New Roman" w:hAnsi="Times New Roman" w:cs="Times New Roman"/>
          <w:sz w:val="24"/>
        </w:rPr>
        <w:t>6</w:t>
      </w:r>
      <w:r w:rsidR="003D5914" w:rsidRPr="00132D45">
        <w:rPr>
          <w:rFonts w:ascii="Times New Roman" w:eastAsia="Times New Roman" w:hAnsi="Times New Roman" w:cs="Times New Roman"/>
          <w:sz w:val="24"/>
        </w:rPr>
        <w:t>.</w:t>
      </w:r>
      <w:proofErr w:type="gramEnd"/>
      <w:r w:rsidR="00065BAE" w:rsidRPr="00132D45">
        <w:rPr>
          <w:rFonts w:ascii="Times New Roman" w:eastAsia="Times New Roman" w:hAnsi="Times New Roman" w:cs="Times New Roman"/>
          <w:sz w:val="24"/>
        </w:rPr>
        <w:t xml:space="preserve"> </w:t>
      </w:r>
      <w:proofErr w:type="gramStart"/>
      <w:r w:rsidR="00065BAE" w:rsidRPr="00132D45">
        <w:rPr>
          <w:rFonts w:ascii="Times New Roman" w:eastAsia="Times New Roman" w:hAnsi="Times New Roman" w:cs="Times New Roman"/>
          <w:sz w:val="24"/>
        </w:rPr>
        <w:t>године</w:t>
      </w:r>
      <w:proofErr w:type="gramEnd"/>
      <w:r w:rsidR="00CB7798" w:rsidRPr="00132D45">
        <w:rPr>
          <w:rFonts w:ascii="Times New Roman" w:eastAsia="Times New Roman" w:hAnsi="Times New Roman" w:cs="Times New Roman"/>
          <w:sz w:val="24"/>
        </w:rPr>
        <w:t xml:space="preserve"> </w:t>
      </w:r>
      <w:r w:rsidR="00B04733" w:rsidRPr="00132D45">
        <w:rPr>
          <w:rFonts w:ascii="Times New Roman" w:eastAsia="Times New Roman" w:hAnsi="Times New Roman" w:cs="Times New Roman"/>
          <w:sz w:val="24"/>
        </w:rPr>
        <w:t xml:space="preserve">износи </w:t>
      </w:r>
      <w:r w:rsidR="00FA17EC">
        <w:rPr>
          <w:rFonts w:ascii="Times New Roman" w:eastAsia="Times New Roman" w:hAnsi="Times New Roman" w:cs="Times New Roman"/>
          <w:sz w:val="24"/>
        </w:rPr>
        <w:t>134.234,00</w:t>
      </w:r>
      <w:r w:rsidR="00F60AC2">
        <w:rPr>
          <w:rFonts w:ascii="Times New Roman" w:eastAsia="Times New Roman" w:hAnsi="Times New Roman" w:cs="Times New Roman"/>
          <w:sz w:val="24"/>
        </w:rPr>
        <w:t xml:space="preserve"> </w:t>
      </w:r>
      <w:r w:rsidRPr="00132D45">
        <w:rPr>
          <w:rFonts w:ascii="Times New Roman" w:eastAsia="Times New Roman" w:hAnsi="Times New Roman" w:cs="Times New Roman"/>
          <w:sz w:val="24"/>
        </w:rPr>
        <w:t>динара, а</w:t>
      </w:r>
      <w:r w:rsidR="008423A3" w:rsidRPr="00132D45">
        <w:rPr>
          <w:rFonts w:ascii="Times New Roman" w:eastAsia="Times New Roman" w:hAnsi="Times New Roman" w:cs="Times New Roman"/>
          <w:sz w:val="24"/>
        </w:rPr>
        <w:t xml:space="preserve"> </w:t>
      </w:r>
      <w:r w:rsidRPr="00132D45">
        <w:rPr>
          <w:rFonts w:ascii="Times New Roman" w:eastAsia="Times New Roman" w:hAnsi="Times New Roman" w:cs="Times New Roman"/>
          <w:sz w:val="24"/>
        </w:rPr>
        <w:t xml:space="preserve">просечна нето зарада </w:t>
      </w:r>
      <w:r w:rsidR="00D735D5" w:rsidRPr="00132D45">
        <w:rPr>
          <w:rFonts w:ascii="Times New Roman" w:eastAsia="Times New Roman" w:hAnsi="Times New Roman" w:cs="Times New Roman"/>
          <w:sz w:val="24"/>
        </w:rPr>
        <w:t>по запосленом</w:t>
      </w:r>
      <w:r w:rsidR="00196C39" w:rsidRPr="00132D45">
        <w:rPr>
          <w:rFonts w:ascii="Times New Roman" w:eastAsia="Times New Roman" w:hAnsi="Times New Roman" w:cs="Times New Roman"/>
          <w:sz w:val="24"/>
        </w:rPr>
        <w:t xml:space="preserve"> без пословодства износи </w:t>
      </w:r>
      <w:r w:rsidR="00FA17EC">
        <w:rPr>
          <w:rFonts w:ascii="Times New Roman" w:eastAsia="Times New Roman" w:hAnsi="Times New Roman" w:cs="Times New Roman"/>
          <w:sz w:val="24"/>
        </w:rPr>
        <w:t>97.435,00</w:t>
      </w:r>
      <w:r w:rsidR="00A86EE4" w:rsidRPr="00132D45">
        <w:rPr>
          <w:rFonts w:ascii="Times New Roman" w:eastAsia="Times New Roman" w:hAnsi="Times New Roman" w:cs="Times New Roman"/>
          <w:sz w:val="24"/>
        </w:rPr>
        <w:t xml:space="preserve"> </w:t>
      </w:r>
      <w:r w:rsidRPr="00132D45">
        <w:rPr>
          <w:rFonts w:ascii="Times New Roman" w:eastAsia="Times New Roman" w:hAnsi="Times New Roman" w:cs="Times New Roman"/>
          <w:sz w:val="24"/>
        </w:rPr>
        <w:t>динара</w:t>
      </w:r>
      <w:r w:rsidR="00196C39" w:rsidRPr="00132D45">
        <w:rPr>
          <w:rFonts w:ascii="Times New Roman" w:eastAsia="Times New Roman" w:hAnsi="Times New Roman" w:cs="Times New Roman"/>
          <w:sz w:val="24"/>
        </w:rPr>
        <w:t>.</w:t>
      </w:r>
      <w:r w:rsidR="003610D4"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gramStart"/>
      <w:r w:rsidR="00196C39" w:rsidRPr="003C3C51">
        <w:rPr>
          <w:rFonts w:ascii="Times New Roman" w:eastAsia="Times New Roman" w:hAnsi="Times New Roman" w:cs="Times New Roman"/>
          <w:sz w:val="24"/>
        </w:rPr>
        <w:t xml:space="preserve">Просечна бруто зарада пословодства за </w:t>
      </w:r>
      <w:r w:rsidR="00FA17EC" w:rsidRPr="00132D45">
        <w:rPr>
          <w:rFonts w:ascii="Times New Roman" w:eastAsia="Times New Roman" w:hAnsi="Times New Roman" w:cs="Times New Roman"/>
          <w:sz w:val="24"/>
        </w:rPr>
        <w:t>јануар-</w:t>
      </w:r>
      <w:r w:rsidR="00FA17EC">
        <w:rPr>
          <w:rFonts w:ascii="Times New Roman" w:eastAsia="Times New Roman" w:hAnsi="Times New Roman" w:cs="Times New Roman"/>
          <w:sz w:val="24"/>
        </w:rPr>
        <w:t>март</w:t>
      </w:r>
      <w:r w:rsidR="00FA17EC" w:rsidRPr="00132D45">
        <w:rPr>
          <w:rFonts w:ascii="Times New Roman" w:eastAsia="Times New Roman" w:hAnsi="Times New Roman" w:cs="Times New Roman"/>
          <w:sz w:val="24"/>
        </w:rPr>
        <w:t xml:space="preserve"> 202</w:t>
      </w:r>
      <w:r w:rsidR="00FA17EC">
        <w:rPr>
          <w:rFonts w:ascii="Times New Roman" w:eastAsia="Times New Roman" w:hAnsi="Times New Roman" w:cs="Times New Roman"/>
          <w:sz w:val="24"/>
        </w:rPr>
        <w:t>6</w:t>
      </w:r>
      <w:r w:rsidR="003D5914" w:rsidRPr="003C3C51">
        <w:rPr>
          <w:rFonts w:ascii="Times New Roman" w:eastAsia="Times New Roman" w:hAnsi="Times New Roman" w:cs="Times New Roman"/>
          <w:sz w:val="24"/>
        </w:rPr>
        <w:t>.</w:t>
      </w:r>
      <w:proofErr w:type="gramEnd"/>
      <w:r w:rsidR="00196C39" w:rsidRPr="003C3C51">
        <w:rPr>
          <w:rFonts w:ascii="Times New Roman" w:eastAsia="Times New Roman" w:hAnsi="Times New Roman" w:cs="Times New Roman"/>
          <w:sz w:val="24"/>
        </w:rPr>
        <w:t xml:space="preserve"> </w:t>
      </w:r>
      <w:proofErr w:type="gramStart"/>
      <w:r w:rsidR="00196C39" w:rsidRPr="003C3C51">
        <w:rPr>
          <w:rFonts w:ascii="Times New Roman" w:eastAsia="Times New Roman" w:hAnsi="Times New Roman" w:cs="Times New Roman"/>
          <w:sz w:val="24"/>
        </w:rPr>
        <w:t>године</w:t>
      </w:r>
      <w:proofErr w:type="gramEnd"/>
      <w:r w:rsidR="00196C39" w:rsidRPr="003C3C51">
        <w:rPr>
          <w:rFonts w:ascii="Times New Roman" w:eastAsia="Times New Roman" w:hAnsi="Times New Roman" w:cs="Times New Roman"/>
          <w:sz w:val="24"/>
        </w:rPr>
        <w:t xml:space="preserve"> износи </w:t>
      </w:r>
      <w:r w:rsidR="00FA17EC">
        <w:rPr>
          <w:rFonts w:ascii="Times New Roman" w:eastAsia="Times New Roman" w:hAnsi="Times New Roman" w:cs="Times New Roman"/>
          <w:sz w:val="24"/>
        </w:rPr>
        <w:t>236.591,00</w:t>
      </w:r>
      <w:r w:rsidR="00196C39" w:rsidRPr="003C3C51">
        <w:rPr>
          <w:rFonts w:ascii="Times New Roman" w:eastAsia="Times New Roman" w:hAnsi="Times New Roman" w:cs="Times New Roman"/>
          <w:sz w:val="24"/>
        </w:rPr>
        <w:t xml:space="preserve"> динара, а просечна нето зарада пословодства износи </w:t>
      </w:r>
      <w:r w:rsidR="00FA17EC">
        <w:rPr>
          <w:rFonts w:ascii="Times New Roman" w:eastAsia="Times New Roman" w:hAnsi="Times New Roman" w:cs="Times New Roman"/>
          <w:sz w:val="24"/>
        </w:rPr>
        <w:t>169.272,00</w:t>
      </w:r>
      <w:r w:rsidR="00196C39" w:rsidRPr="003C3C51">
        <w:rPr>
          <w:rFonts w:ascii="Times New Roman" w:eastAsia="Times New Roman" w:hAnsi="Times New Roman" w:cs="Times New Roman"/>
          <w:sz w:val="24"/>
        </w:rPr>
        <w:t xml:space="preserve"> динара. </w:t>
      </w:r>
      <w:r w:rsidR="002C2566" w:rsidRPr="00132D45">
        <w:rPr>
          <w:rFonts w:ascii="Times New Roman" w:eastAsia="Times New Roman" w:hAnsi="Times New Roman" w:cs="Times New Roman"/>
          <w:sz w:val="24"/>
        </w:rPr>
        <w:t>План реализације зарада је мањ</w:t>
      </w:r>
      <w:r w:rsidR="003969E6" w:rsidRPr="00132D45">
        <w:rPr>
          <w:rFonts w:ascii="Times New Roman" w:eastAsia="Times New Roman" w:hAnsi="Times New Roman" w:cs="Times New Roman"/>
          <w:sz w:val="24"/>
        </w:rPr>
        <w:t xml:space="preserve">и </w:t>
      </w:r>
      <w:proofErr w:type="gramStart"/>
      <w:r w:rsidR="003969E6" w:rsidRPr="00132D45">
        <w:rPr>
          <w:rFonts w:ascii="Times New Roman" w:eastAsia="Times New Roman" w:hAnsi="Times New Roman" w:cs="Times New Roman"/>
          <w:sz w:val="24"/>
        </w:rPr>
        <w:t xml:space="preserve">услед </w:t>
      </w:r>
      <w:r w:rsidR="003D5914" w:rsidRPr="00132D45">
        <w:rPr>
          <w:rFonts w:ascii="Times New Roman" w:eastAsia="Times New Roman" w:hAnsi="Times New Roman" w:cs="Times New Roman"/>
          <w:sz w:val="24"/>
        </w:rPr>
        <w:t xml:space="preserve"> </w:t>
      </w:r>
      <w:r w:rsidR="00FA17EC">
        <w:rPr>
          <w:rFonts w:ascii="Times New Roman" w:eastAsia="Times New Roman" w:hAnsi="Times New Roman" w:cs="Times New Roman"/>
          <w:sz w:val="24"/>
        </w:rPr>
        <w:t>боловања</w:t>
      </w:r>
      <w:proofErr w:type="gramEnd"/>
      <w:r w:rsidR="00FA17EC">
        <w:rPr>
          <w:rFonts w:ascii="Times New Roman" w:eastAsia="Times New Roman" w:hAnsi="Times New Roman" w:cs="Times New Roman"/>
          <w:sz w:val="24"/>
        </w:rPr>
        <w:t>.</w:t>
      </w:r>
    </w:p>
    <w:p w:rsidR="00467DCB" w:rsidRDefault="00A50B42" w:rsidP="00467DCB">
      <w:pPr>
        <w:spacing w:after="0" w:line="259" w:lineRule="auto"/>
        <w:rPr>
          <w:rFonts w:ascii="Times New Roman" w:eastAsia="Times New Roman" w:hAnsi="Times New Roman" w:cs="Times New Roman"/>
          <w:b/>
          <w:sz w:val="24"/>
          <w:u w:val="single"/>
        </w:rPr>
      </w:pPr>
      <w:r w:rsidRPr="00B04733">
        <w:rPr>
          <w:rFonts w:ascii="Times New Roman" w:eastAsia="Times New Roman" w:hAnsi="Times New Roman" w:cs="Times New Roman"/>
          <w:b/>
          <w:sz w:val="24"/>
          <w:u w:val="single"/>
        </w:rPr>
        <w:t>5. ДИНАМИКА ЗАПОСЛЕНИХ</w:t>
      </w:r>
    </w:p>
    <w:p w:rsidR="00F45832" w:rsidRPr="003610D4" w:rsidRDefault="00F45832" w:rsidP="00467DCB">
      <w:pPr>
        <w:spacing w:after="0" w:line="259" w:lineRule="auto"/>
        <w:rPr>
          <w:rFonts w:ascii="Times New Roman" w:eastAsia="Times New Roman" w:hAnsi="Times New Roman" w:cs="Times New Roman"/>
          <w:b/>
          <w:sz w:val="24"/>
          <w:u w:val="single"/>
        </w:rPr>
      </w:pPr>
    </w:p>
    <w:p w:rsidR="009217C4" w:rsidRPr="00466233" w:rsidRDefault="00605ECE" w:rsidP="00467DCB">
      <w:pPr>
        <w:spacing w:after="160" w:line="252" w:lineRule="auto"/>
        <w:jc w:val="both"/>
        <w:rPr>
          <w:rFonts w:ascii="Times New Roman" w:eastAsia="Times New Roman" w:hAnsi="Times New Roman" w:cs="Times New Roman"/>
          <w:sz w:val="24"/>
        </w:rPr>
      </w:pPr>
      <w:proofErr w:type="gramStart"/>
      <w:r w:rsidRPr="00466233">
        <w:rPr>
          <w:rFonts w:ascii="Times New Roman" w:eastAsia="Times New Roman" w:hAnsi="Times New Roman" w:cs="Times New Roman"/>
          <w:sz w:val="24"/>
        </w:rPr>
        <w:t xml:space="preserve">На дан </w:t>
      </w:r>
      <w:r w:rsidR="00807529" w:rsidRPr="00466233">
        <w:rPr>
          <w:rFonts w:ascii="Times New Roman" w:eastAsia="Times New Roman" w:hAnsi="Times New Roman" w:cs="Times New Roman"/>
          <w:sz w:val="24"/>
        </w:rPr>
        <w:t>31.</w:t>
      </w:r>
      <w:r w:rsidR="00FA17EC" w:rsidRPr="00466233">
        <w:rPr>
          <w:rFonts w:ascii="Times New Roman" w:eastAsia="Times New Roman" w:hAnsi="Times New Roman" w:cs="Times New Roman"/>
          <w:sz w:val="24"/>
        </w:rPr>
        <w:t>03.2026.</w:t>
      </w:r>
      <w:proofErr w:type="gramEnd"/>
      <w:r w:rsidRPr="00466233">
        <w:rPr>
          <w:rFonts w:ascii="Times New Roman" w:eastAsia="Times New Roman" w:hAnsi="Times New Roman" w:cs="Times New Roman"/>
          <w:sz w:val="24"/>
        </w:rPr>
        <w:t xml:space="preserve"> </w:t>
      </w:r>
      <w:proofErr w:type="gramStart"/>
      <w:r w:rsidRPr="00466233">
        <w:rPr>
          <w:rFonts w:ascii="Times New Roman" w:eastAsia="Times New Roman" w:hAnsi="Times New Roman" w:cs="Times New Roman"/>
          <w:sz w:val="24"/>
        </w:rPr>
        <w:t>године</w:t>
      </w:r>
      <w:proofErr w:type="gramEnd"/>
      <w:r w:rsidRPr="00466233">
        <w:rPr>
          <w:rFonts w:ascii="Times New Roman" w:eastAsia="Times New Roman" w:hAnsi="Times New Roman" w:cs="Times New Roman"/>
          <w:sz w:val="24"/>
        </w:rPr>
        <w:t xml:space="preserve"> укупан број запослених је износио </w:t>
      </w:r>
      <w:r w:rsidR="009217C4" w:rsidRPr="00466233">
        <w:rPr>
          <w:rFonts w:ascii="Times New Roman" w:eastAsia="Times New Roman" w:hAnsi="Times New Roman" w:cs="Times New Roman"/>
          <w:sz w:val="24"/>
        </w:rPr>
        <w:t>4</w:t>
      </w:r>
      <w:r w:rsidR="00FA17EC" w:rsidRPr="00466233">
        <w:rPr>
          <w:rFonts w:ascii="Times New Roman" w:eastAsia="Times New Roman" w:hAnsi="Times New Roman" w:cs="Times New Roman"/>
          <w:sz w:val="24"/>
        </w:rPr>
        <w:t>7</w:t>
      </w:r>
      <w:r w:rsidRPr="00466233">
        <w:rPr>
          <w:rFonts w:ascii="Times New Roman" w:eastAsia="Times New Roman" w:hAnsi="Times New Roman" w:cs="Times New Roman"/>
          <w:sz w:val="24"/>
        </w:rPr>
        <w:t xml:space="preserve"> (4</w:t>
      </w:r>
      <w:r w:rsidR="00FA17EC" w:rsidRPr="00466233">
        <w:rPr>
          <w:rFonts w:ascii="Times New Roman" w:eastAsia="Times New Roman" w:hAnsi="Times New Roman" w:cs="Times New Roman"/>
          <w:sz w:val="24"/>
        </w:rPr>
        <w:t>3</w:t>
      </w:r>
      <w:r w:rsidRPr="00466233">
        <w:rPr>
          <w:rFonts w:ascii="Times New Roman" w:eastAsia="Times New Roman" w:hAnsi="Times New Roman" w:cs="Times New Roman"/>
          <w:sz w:val="24"/>
        </w:rPr>
        <w:t xml:space="preserve"> запослена на неодређено време и 4 запослена на одређено време). </w:t>
      </w:r>
      <w:proofErr w:type="gramStart"/>
      <w:r w:rsidRPr="00466233">
        <w:rPr>
          <w:rFonts w:ascii="Times New Roman" w:eastAsia="Times New Roman" w:hAnsi="Times New Roman" w:cs="Times New Roman"/>
          <w:sz w:val="24"/>
        </w:rPr>
        <w:t>У посматраном периоду јед</w:t>
      </w:r>
      <w:r w:rsidR="00FA17EC" w:rsidRPr="00466233">
        <w:rPr>
          <w:rFonts w:ascii="Times New Roman" w:eastAsia="Times New Roman" w:hAnsi="Times New Roman" w:cs="Times New Roman"/>
          <w:sz w:val="24"/>
        </w:rPr>
        <w:t>но лице је засновало радни однос на неодређено време.</w:t>
      </w:r>
      <w:proofErr w:type="gramEnd"/>
      <w:r w:rsidR="00FA17EC" w:rsidRPr="00466233">
        <w:rPr>
          <w:rFonts w:ascii="Times New Roman" w:eastAsia="Times New Roman" w:hAnsi="Times New Roman" w:cs="Times New Roman"/>
          <w:sz w:val="24"/>
        </w:rPr>
        <w:t xml:space="preserve"> </w:t>
      </w:r>
      <w:r w:rsidRPr="00466233">
        <w:rPr>
          <w:rFonts w:ascii="Times New Roman" w:eastAsia="Times New Roman" w:hAnsi="Times New Roman" w:cs="Times New Roman"/>
          <w:sz w:val="24"/>
        </w:rPr>
        <w:t xml:space="preserve"> </w:t>
      </w:r>
    </w:p>
    <w:p w:rsidR="00807529" w:rsidRPr="00466233" w:rsidRDefault="00AA0843" w:rsidP="00467DCB">
      <w:pPr>
        <w:spacing w:after="160" w:line="252" w:lineRule="auto"/>
        <w:jc w:val="both"/>
        <w:rPr>
          <w:rFonts w:ascii="Times New Roman" w:eastAsia="Times New Roman" w:hAnsi="Times New Roman" w:cs="Times New Roman"/>
          <w:sz w:val="24"/>
        </w:rPr>
      </w:pPr>
      <w:proofErr w:type="gramStart"/>
      <w:r w:rsidRPr="00466233">
        <w:rPr>
          <w:rFonts w:ascii="Times New Roman" w:eastAsia="Times New Roman" w:hAnsi="Times New Roman" w:cs="Times New Roman"/>
          <w:sz w:val="24"/>
        </w:rPr>
        <w:t xml:space="preserve">Број </w:t>
      </w:r>
      <w:r w:rsidR="00605ECE" w:rsidRPr="00466233">
        <w:rPr>
          <w:rFonts w:ascii="Times New Roman" w:eastAsia="Times New Roman" w:hAnsi="Times New Roman" w:cs="Times New Roman"/>
          <w:sz w:val="24"/>
        </w:rPr>
        <w:t>лица ангажованих по основу уговора о привремено повременим пословима</w:t>
      </w:r>
      <w:r w:rsidRPr="00466233">
        <w:rPr>
          <w:rFonts w:ascii="Times New Roman" w:eastAsia="Times New Roman" w:hAnsi="Times New Roman" w:cs="Times New Roman"/>
          <w:sz w:val="24"/>
        </w:rPr>
        <w:t xml:space="preserve"> на дан </w:t>
      </w:r>
      <w:r w:rsidR="00807529" w:rsidRPr="00466233">
        <w:rPr>
          <w:rFonts w:ascii="Times New Roman" w:eastAsia="Times New Roman" w:hAnsi="Times New Roman" w:cs="Times New Roman"/>
          <w:sz w:val="24"/>
        </w:rPr>
        <w:t>31.</w:t>
      </w:r>
      <w:r w:rsidR="00FA17EC" w:rsidRPr="00466233">
        <w:rPr>
          <w:rFonts w:ascii="Times New Roman" w:eastAsia="Times New Roman" w:hAnsi="Times New Roman" w:cs="Times New Roman"/>
          <w:sz w:val="24"/>
        </w:rPr>
        <w:t>03.2026.</w:t>
      </w:r>
      <w:proofErr w:type="gramEnd"/>
      <w:r w:rsidR="00FA17EC" w:rsidRPr="00466233">
        <w:rPr>
          <w:rFonts w:ascii="Times New Roman" w:eastAsia="Times New Roman" w:hAnsi="Times New Roman" w:cs="Times New Roman"/>
          <w:sz w:val="24"/>
        </w:rPr>
        <w:t xml:space="preserve"> </w:t>
      </w:r>
      <w:r w:rsidR="00F45832" w:rsidRPr="00466233">
        <w:rPr>
          <w:rFonts w:ascii="Times New Roman" w:eastAsia="Times New Roman" w:hAnsi="Times New Roman" w:cs="Times New Roman"/>
          <w:sz w:val="24"/>
        </w:rPr>
        <w:t xml:space="preserve"> </w:t>
      </w:r>
      <w:proofErr w:type="gramStart"/>
      <w:r w:rsidR="00F45832" w:rsidRPr="00466233">
        <w:rPr>
          <w:rFonts w:ascii="Times New Roman" w:eastAsia="Times New Roman" w:hAnsi="Times New Roman" w:cs="Times New Roman"/>
          <w:sz w:val="24"/>
        </w:rPr>
        <w:t>године</w:t>
      </w:r>
      <w:proofErr w:type="gramEnd"/>
      <w:r w:rsidR="00F45832" w:rsidRPr="00466233">
        <w:rPr>
          <w:rFonts w:ascii="Times New Roman" w:eastAsia="Times New Roman" w:hAnsi="Times New Roman" w:cs="Times New Roman"/>
          <w:sz w:val="24"/>
        </w:rPr>
        <w:t xml:space="preserve"> износио је </w:t>
      </w:r>
      <w:r w:rsidR="00FA17EC" w:rsidRPr="00466233">
        <w:rPr>
          <w:rFonts w:ascii="Times New Roman" w:eastAsia="Times New Roman" w:hAnsi="Times New Roman" w:cs="Times New Roman"/>
          <w:sz w:val="24"/>
        </w:rPr>
        <w:t>4</w:t>
      </w:r>
      <w:r w:rsidR="00F45832" w:rsidRPr="00466233">
        <w:rPr>
          <w:rFonts w:ascii="Times New Roman" w:eastAsia="Times New Roman" w:hAnsi="Times New Roman" w:cs="Times New Roman"/>
          <w:sz w:val="24"/>
        </w:rPr>
        <w:t xml:space="preserve">. </w:t>
      </w:r>
    </w:p>
    <w:p w:rsidR="005F0264" w:rsidRPr="00467DCB" w:rsidRDefault="00A50B42">
      <w:pPr>
        <w:spacing w:after="160" w:line="259" w:lineRule="auto"/>
        <w:rPr>
          <w:rFonts w:ascii="Times New Roman" w:eastAsia="Times New Roman" w:hAnsi="Times New Roman" w:cs="Times New Roman"/>
          <w:b/>
          <w:sz w:val="24"/>
          <w:u w:val="single"/>
        </w:rPr>
      </w:pPr>
      <w:r w:rsidRPr="00467DCB">
        <w:rPr>
          <w:rFonts w:ascii="Times New Roman" w:eastAsia="Times New Roman" w:hAnsi="Times New Roman" w:cs="Times New Roman"/>
          <w:b/>
          <w:sz w:val="24"/>
          <w:u w:val="single"/>
        </w:rPr>
        <w:t>6.</w:t>
      </w:r>
      <w:r w:rsidR="00866012" w:rsidRPr="00467DCB">
        <w:rPr>
          <w:rFonts w:ascii="Times New Roman" w:eastAsia="Times New Roman" w:hAnsi="Times New Roman" w:cs="Times New Roman"/>
          <w:b/>
          <w:sz w:val="24"/>
          <w:u w:val="single"/>
        </w:rPr>
        <w:t xml:space="preserve"> </w:t>
      </w:r>
      <w:proofErr w:type="gramStart"/>
      <w:r w:rsidR="00866012" w:rsidRPr="00467DCB">
        <w:rPr>
          <w:rFonts w:ascii="Times New Roman" w:eastAsia="Times New Roman" w:hAnsi="Times New Roman" w:cs="Times New Roman"/>
          <w:b/>
          <w:sz w:val="24"/>
          <w:u w:val="single"/>
        </w:rPr>
        <w:t>РАСПОН</w:t>
      </w:r>
      <w:r w:rsidR="00670D20" w:rsidRPr="00467DCB">
        <w:rPr>
          <w:rFonts w:ascii="Times New Roman" w:eastAsia="Times New Roman" w:hAnsi="Times New Roman" w:cs="Times New Roman"/>
          <w:b/>
          <w:sz w:val="24"/>
          <w:u w:val="single"/>
        </w:rPr>
        <w:t xml:space="preserve"> </w:t>
      </w:r>
      <w:r w:rsidR="00866012" w:rsidRPr="00467DCB">
        <w:rPr>
          <w:rFonts w:ascii="Times New Roman" w:eastAsia="Times New Roman" w:hAnsi="Times New Roman" w:cs="Times New Roman"/>
          <w:b/>
          <w:sz w:val="24"/>
          <w:u w:val="single"/>
        </w:rPr>
        <w:t xml:space="preserve"> ПЛАНИРАНИХ</w:t>
      </w:r>
      <w:proofErr w:type="gramEnd"/>
      <w:r w:rsidR="00670D20" w:rsidRPr="00467DCB">
        <w:rPr>
          <w:rFonts w:ascii="Times New Roman" w:eastAsia="Times New Roman" w:hAnsi="Times New Roman" w:cs="Times New Roman"/>
          <w:b/>
          <w:sz w:val="24"/>
          <w:u w:val="single"/>
        </w:rPr>
        <w:t xml:space="preserve"> </w:t>
      </w:r>
      <w:r w:rsidR="00866012" w:rsidRPr="00467DCB">
        <w:rPr>
          <w:rFonts w:ascii="Times New Roman" w:eastAsia="Times New Roman" w:hAnsi="Times New Roman" w:cs="Times New Roman"/>
          <w:b/>
          <w:sz w:val="24"/>
          <w:u w:val="single"/>
        </w:rPr>
        <w:t xml:space="preserve"> И</w:t>
      </w:r>
      <w:r w:rsidR="00670D20" w:rsidRPr="00467DCB">
        <w:rPr>
          <w:rFonts w:ascii="Times New Roman" w:eastAsia="Times New Roman" w:hAnsi="Times New Roman" w:cs="Times New Roman"/>
          <w:b/>
          <w:sz w:val="24"/>
          <w:u w:val="single"/>
        </w:rPr>
        <w:t xml:space="preserve"> </w:t>
      </w:r>
      <w:r w:rsidR="00866012" w:rsidRPr="00467DCB">
        <w:rPr>
          <w:rFonts w:ascii="Times New Roman" w:eastAsia="Times New Roman" w:hAnsi="Times New Roman" w:cs="Times New Roman"/>
          <w:b/>
          <w:sz w:val="24"/>
          <w:u w:val="single"/>
        </w:rPr>
        <w:t xml:space="preserve"> ИСПЛАЋЕНИХ ЗАРАДА</w:t>
      </w:r>
    </w:p>
    <w:p w:rsidR="003969E6" w:rsidRPr="00466233" w:rsidRDefault="003969E6">
      <w:pPr>
        <w:spacing w:after="160" w:line="259" w:lineRule="auto"/>
        <w:rPr>
          <w:rFonts w:ascii="Times New Roman" w:eastAsia="Times New Roman" w:hAnsi="Times New Roman" w:cs="Times New Roman"/>
          <w:sz w:val="24"/>
        </w:rPr>
      </w:pPr>
      <w:proofErr w:type="gramStart"/>
      <w:r w:rsidRPr="00466233">
        <w:rPr>
          <w:rFonts w:ascii="Times New Roman" w:eastAsia="Times New Roman" w:hAnsi="Times New Roman" w:cs="Times New Roman"/>
          <w:sz w:val="24"/>
        </w:rPr>
        <w:t>Приказани планови зарада и реализација д</w:t>
      </w:r>
      <w:r w:rsidR="00C024A2" w:rsidRPr="00466233">
        <w:rPr>
          <w:rFonts w:ascii="Times New Roman" w:eastAsia="Times New Roman" w:hAnsi="Times New Roman" w:cs="Times New Roman"/>
          <w:sz w:val="24"/>
        </w:rPr>
        <w:t>а</w:t>
      </w:r>
      <w:r w:rsidRPr="00466233">
        <w:rPr>
          <w:rFonts w:ascii="Times New Roman" w:eastAsia="Times New Roman" w:hAnsi="Times New Roman" w:cs="Times New Roman"/>
          <w:sz w:val="24"/>
        </w:rPr>
        <w:t>ти су за запослене са најнижим и највишим коефицијентом.</w:t>
      </w:r>
      <w:proofErr w:type="gramEnd"/>
    </w:p>
    <w:p w:rsidR="00084864" w:rsidRPr="003C1183" w:rsidRDefault="00866012" w:rsidP="00AE3640">
      <w:pPr>
        <w:spacing w:after="160" w:line="259" w:lineRule="auto"/>
        <w:rPr>
          <w:rFonts w:ascii="Times New Roman" w:eastAsia="Times New Roman" w:hAnsi="Times New Roman" w:cs="Times New Roman"/>
          <w:b/>
          <w:sz w:val="24"/>
          <w:u w:val="single"/>
        </w:rPr>
      </w:pPr>
      <w:r w:rsidRPr="003C1183">
        <w:rPr>
          <w:rFonts w:ascii="Times New Roman" w:eastAsia="Times New Roman" w:hAnsi="Times New Roman" w:cs="Times New Roman"/>
          <w:b/>
          <w:sz w:val="24"/>
          <w:u w:val="single"/>
        </w:rPr>
        <w:t xml:space="preserve"> </w:t>
      </w:r>
      <w:r w:rsidR="00A50B42" w:rsidRPr="003C1183">
        <w:rPr>
          <w:rFonts w:ascii="Times New Roman" w:eastAsia="Times New Roman" w:hAnsi="Times New Roman" w:cs="Times New Roman"/>
          <w:b/>
          <w:sz w:val="24"/>
          <w:u w:val="single"/>
        </w:rPr>
        <w:t>7. СУБВЕНЦИЈЕ И ОСТАЛИ ПРИХОДИ ИЗ БУЏЕТА</w:t>
      </w:r>
    </w:p>
    <w:p w:rsidR="007A2830" w:rsidRPr="007A2830" w:rsidRDefault="00C92120" w:rsidP="007A2830">
      <w:pPr>
        <w:spacing w:after="160" w:line="256" w:lineRule="auto"/>
        <w:jc w:val="both"/>
        <w:rPr>
          <w:rFonts w:ascii="Times New Roman" w:eastAsia="Times New Roman" w:hAnsi="Times New Roman" w:cs="Times New Roman"/>
          <w:sz w:val="24"/>
        </w:rPr>
      </w:pPr>
      <w:proofErr w:type="gramStart"/>
      <w:r w:rsidRPr="00AC497A">
        <w:rPr>
          <w:rFonts w:ascii="Times New Roman" w:eastAsia="Times New Roman" w:hAnsi="Times New Roman" w:cs="Times New Roman"/>
          <w:sz w:val="24"/>
        </w:rPr>
        <w:t>За п</w:t>
      </w:r>
      <w:r w:rsidR="00F60AC2" w:rsidRPr="00AC497A">
        <w:rPr>
          <w:rFonts w:ascii="Times New Roman" w:eastAsia="Times New Roman" w:hAnsi="Times New Roman" w:cs="Times New Roman"/>
          <w:sz w:val="24"/>
        </w:rPr>
        <w:t xml:space="preserve">осматрани период </w:t>
      </w:r>
      <w:r w:rsidR="00FA17EC">
        <w:rPr>
          <w:rFonts w:ascii="Times New Roman" w:eastAsia="Times New Roman" w:hAnsi="Times New Roman" w:cs="Times New Roman"/>
          <w:sz w:val="24"/>
        </w:rPr>
        <w:t>предузеће није остварило субвенције и приходе из буџета.</w:t>
      </w:r>
      <w:proofErr w:type="gramEnd"/>
      <w:r w:rsidR="00FA17EC">
        <w:rPr>
          <w:rFonts w:ascii="Times New Roman" w:eastAsia="Times New Roman" w:hAnsi="Times New Roman" w:cs="Times New Roman"/>
          <w:sz w:val="24"/>
        </w:rPr>
        <w:t xml:space="preserve"> </w:t>
      </w:r>
      <w:r w:rsidR="00F60AC2" w:rsidRPr="00AC497A">
        <w:rPr>
          <w:rFonts w:ascii="Times New Roman" w:eastAsia="Times New Roman" w:hAnsi="Times New Roman" w:cs="Times New Roman"/>
          <w:sz w:val="24"/>
        </w:rPr>
        <w:t xml:space="preserve"> </w:t>
      </w:r>
    </w:p>
    <w:p w:rsidR="00A237AE" w:rsidRPr="00467DCB" w:rsidRDefault="00A50B42">
      <w:pPr>
        <w:spacing w:after="160" w:line="259" w:lineRule="auto"/>
        <w:jc w:val="both"/>
        <w:rPr>
          <w:rFonts w:ascii="Times New Roman" w:eastAsia="Times New Roman" w:hAnsi="Times New Roman" w:cs="Times New Roman"/>
          <w:b/>
          <w:sz w:val="24"/>
          <w:u w:val="single"/>
        </w:rPr>
      </w:pPr>
      <w:r w:rsidRPr="00467DCB">
        <w:rPr>
          <w:rFonts w:ascii="Times New Roman" w:eastAsia="Times New Roman" w:hAnsi="Times New Roman" w:cs="Times New Roman"/>
          <w:b/>
          <w:sz w:val="24"/>
          <w:u w:val="single"/>
        </w:rPr>
        <w:t>8. СРЕДСТВА ЗА ПОСЕБНЕ НАМЕНЕ</w:t>
      </w:r>
    </w:p>
    <w:p w:rsidR="003B309D" w:rsidRDefault="00A50B42">
      <w:pPr>
        <w:spacing w:after="160" w:line="259" w:lineRule="auto"/>
        <w:jc w:val="both"/>
        <w:rPr>
          <w:rFonts w:ascii="Times New Roman" w:eastAsia="Times New Roman" w:hAnsi="Times New Roman" w:cs="Times New Roman"/>
          <w:b/>
          <w:sz w:val="24"/>
          <w:u w:val="single"/>
        </w:rPr>
      </w:pPr>
      <w:proofErr w:type="gramStart"/>
      <w:r w:rsidRPr="00AC497A">
        <w:rPr>
          <w:rFonts w:ascii="Times New Roman" w:eastAsia="Times New Roman" w:hAnsi="Times New Roman" w:cs="Times New Roman"/>
          <w:sz w:val="24"/>
        </w:rPr>
        <w:t>Износ реализованих средства з</w:t>
      </w:r>
      <w:r w:rsidR="00784306" w:rsidRPr="00AC497A">
        <w:rPr>
          <w:rFonts w:ascii="Times New Roman" w:eastAsia="Times New Roman" w:hAnsi="Times New Roman" w:cs="Times New Roman"/>
          <w:sz w:val="24"/>
        </w:rPr>
        <w:t>а репрезентацију</w:t>
      </w:r>
      <w:r w:rsidR="00521553" w:rsidRPr="00AC497A">
        <w:rPr>
          <w:rFonts w:ascii="Times New Roman" w:eastAsia="Times New Roman" w:hAnsi="Times New Roman" w:cs="Times New Roman"/>
          <w:sz w:val="24"/>
        </w:rPr>
        <w:t xml:space="preserve"> </w:t>
      </w:r>
      <w:r w:rsidR="00560519" w:rsidRPr="00AC497A">
        <w:rPr>
          <w:rFonts w:ascii="Times New Roman" w:eastAsia="Times New Roman" w:hAnsi="Times New Roman" w:cs="Times New Roman"/>
          <w:sz w:val="24"/>
        </w:rPr>
        <w:t>износи</w:t>
      </w:r>
      <w:r w:rsidR="00CD4A5F" w:rsidRPr="00AC497A">
        <w:rPr>
          <w:rFonts w:ascii="Times New Roman" w:eastAsia="Times New Roman" w:hAnsi="Times New Roman" w:cs="Times New Roman"/>
          <w:sz w:val="24"/>
        </w:rPr>
        <w:t xml:space="preserve"> </w:t>
      </w:r>
      <w:r w:rsidR="00FA17EC">
        <w:rPr>
          <w:rFonts w:ascii="Times New Roman" w:eastAsia="Times New Roman" w:hAnsi="Times New Roman" w:cs="Times New Roman"/>
          <w:sz w:val="24"/>
        </w:rPr>
        <w:t>72.367,03</w:t>
      </w:r>
      <w:r w:rsidR="00F01BE6" w:rsidRPr="00AC497A">
        <w:rPr>
          <w:rFonts w:ascii="Times New Roman" w:eastAsia="Times New Roman" w:hAnsi="Times New Roman" w:cs="Times New Roman"/>
          <w:sz w:val="24"/>
        </w:rPr>
        <w:t xml:space="preserve"> динар</w:t>
      </w:r>
      <w:r w:rsidR="00290F26" w:rsidRPr="00AC497A">
        <w:rPr>
          <w:rFonts w:ascii="Times New Roman" w:eastAsia="Times New Roman" w:hAnsi="Times New Roman" w:cs="Times New Roman"/>
          <w:sz w:val="24"/>
        </w:rPr>
        <w:t>а</w:t>
      </w:r>
      <w:r w:rsidR="003C1183" w:rsidRPr="00AC497A">
        <w:rPr>
          <w:rFonts w:ascii="Times New Roman" w:eastAsia="Times New Roman" w:hAnsi="Times New Roman" w:cs="Times New Roman"/>
          <w:sz w:val="24"/>
        </w:rPr>
        <w:t xml:space="preserve"> и</w:t>
      </w:r>
      <w:r w:rsidR="005255B0" w:rsidRPr="00AC497A">
        <w:rPr>
          <w:rFonts w:ascii="Times New Roman" w:eastAsia="Times New Roman" w:hAnsi="Times New Roman" w:cs="Times New Roman"/>
          <w:sz w:val="24"/>
        </w:rPr>
        <w:t xml:space="preserve"> </w:t>
      </w:r>
      <w:r w:rsidR="00CD4A5F" w:rsidRPr="00AC497A">
        <w:rPr>
          <w:rFonts w:ascii="Times New Roman" w:eastAsia="Times New Roman" w:hAnsi="Times New Roman" w:cs="Times New Roman"/>
          <w:sz w:val="24"/>
        </w:rPr>
        <w:t xml:space="preserve">представља </w:t>
      </w:r>
      <w:r w:rsidR="0011237D">
        <w:rPr>
          <w:rFonts w:ascii="Times New Roman" w:eastAsia="Times New Roman" w:hAnsi="Times New Roman" w:cs="Times New Roman"/>
          <w:sz w:val="24"/>
        </w:rPr>
        <w:t>72</w:t>
      </w:r>
      <w:r w:rsidR="00FC3E2C" w:rsidRPr="00AC497A">
        <w:rPr>
          <w:rFonts w:ascii="Times New Roman" w:eastAsia="Times New Roman" w:hAnsi="Times New Roman" w:cs="Times New Roman"/>
          <w:sz w:val="24"/>
        </w:rPr>
        <w:t xml:space="preserve">% </w:t>
      </w:r>
      <w:r w:rsidRPr="00AC497A">
        <w:rPr>
          <w:rFonts w:ascii="Times New Roman" w:eastAsia="Times New Roman" w:hAnsi="Times New Roman" w:cs="Times New Roman"/>
          <w:sz w:val="24"/>
        </w:rPr>
        <w:t>плани</w:t>
      </w:r>
      <w:r w:rsidR="00FC3E2C" w:rsidRPr="00AC497A">
        <w:rPr>
          <w:rFonts w:ascii="Times New Roman" w:eastAsia="Times New Roman" w:hAnsi="Times New Roman" w:cs="Times New Roman"/>
          <w:sz w:val="24"/>
        </w:rPr>
        <w:t xml:space="preserve">раних средстава </w:t>
      </w:r>
      <w:r w:rsidR="00CA11CF" w:rsidRPr="00AC497A">
        <w:rPr>
          <w:rFonts w:ascii="Times New Roman" w:eastAsia="Times New Roman" w:hAnsi="Times New Roman" w:cs="Times New Roman"/>
          <w:sz w:val="24"/>
        </w:rPr>
        <w:t>за извештајни перио</w:t>
      </w:r>
      <w:r w:rsidR="00464C8A" w:rsidRPr="00AC497A">
        <w:rPr>
          <w:rFonts w:ascii="Times New Roman" w:eastAsia="Times New Roman" w:hAnsi="Times New Roman" w:cs="Times New Roman"/>
          <w:sz w:val="24"/>
        </w:rPr>
        <w:t>д</w:t>
      </w:r>
      <w:r w:rsidR="00165F31" w:rsidRPr="00AC497A">
        <w:rPr>
          <w:rFonts w:ascii="Times New Roman" w:eastAsia="Times New Roman" w:hAnsi="Times New Roman" w:cs="Times New Roman"/>
          <w:sz w:val="24"/>
        </w:rPr>
        <w:t>.</w:t>
      </w:r>
      <w:proofErr w:type="gramEnd"/>
      <w:r w:rsidR="005B191D">
        <w:rPr>
          <w:rFonts w:ascii="Times New Roman" w:eastAsia="Times New Roman" w:hAnsi="Times New Roman" w:cs="Times New Roman"/>
          <w:sz w:val="24"/>
        </w:rPr>
        <w:t xml:space="preserve"> </w:t>
      </w:r>
    </w:p>
    <w:p w:rsidR="00A237AE" w:rsidRPr="003C1183" w:rsidRDefault="0036025C">
      <w:pPr>
        <w:spacing w:after="160" w:line="259" w:lineRule="auto"/>
        <w:jc w:val="both"/>
        <w:rPr>
          <w:rFonts w:ascii="Times New Roman" w:eastAsia="Times New Roman" w:hAnsi="Times New Roman" w:cs="Times New Roman"/>
          <w:b/>
          <w:sz w:val="24"/>
          <w:u w:val="single"/>
        </w:rPr>
      </w:pPr>
      <w:r w:rsidRPr="003C1183">
        <w:rPr>
          <w:rFonts w:ascii="Times New Roman" w:eastAsia="Times New Roman" w:hAnsi="Times New Roman" w:cs="Times New Roman"/>
          <w:b/>
          <w:sz w:val="24"/>
          <w:u w:val="single"/>
        </w:rPr>
        <w:t>9. КРЕДИТНА ЗАДУЖЕНОСТ</w:t>
      </w:r>
    </w:p>
    <w:p w:rsidR="00464C8A" w:rsidRPr="00AC497A" w:rsidRDefault="00C92120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</w:rPr>
      </w:pPr>
      <w:proofErr w:type="gramStart"/>
      <w:r w:rsidRPr="00AC497A">
        <w:rPr>
          <w:rFonts w:ascii="Times New Roman" w:eastAsia="Times New Roman" w:hAnsi="Times New Roman" w:cs="Times New Roman"/>
          <w:sz w:val="24"/>
        </w:rPr>
        <w:t xml:space="preserve">На дан </w:t>
      </w:r>
      <w:r w:rsidR="00807529">
        <w:rPr>
          <w:rFonts w:ascii="Times New Roman" w:eastAsia="Times New Roman" w:hAnsi="Times New Roman" w:cs="Times New Roman"/>
          <w:sz w:val="24"/>
        </w:rPr>
        <w:t>31.</w:t>
      </w:r>
      <w:r w:rsidR="0011237D">
        <w:rPr>
          <w:rFonts w:ascii="Times New Roman" w:eastAsia="Times New Roman" w:hAnsi="Times New Roman" w:cs="Times New Roman"/>
          <w:sz w:val="24"/>
        </w:rPr>
        <w:t>03.2026.</w:t>
      </w:r>
      <w:proofErr w:type="gramEnd"/>
      <w:r w:rsidRPr="00AC497A">
        <w:rPr>
          <w:rFonts w:ascii="Times New Roman" w:eastAsia="Times New Roman" w:hAnsi="Times New Roman" w:cs="Times New Roman"/>
          <w:sz w:val="24"/>
        </w:rPr>
        <w:t xml:space="preserve"> </w:t>
      </w:r>
      <w:proofErr w:type="gramStart"/>
      <w:r w:rsidRPr="00AC497A">
        <w:rPr>
          <w:rFonts w:ascii="Times New Roman" w:eastAsia="Times New Roman" w:hAnsi="Times New Roman" w:cs="Times New Roman"/>
          <w:sz w:val="24"/>
        </w:rPr>
        <w:t>године</w:t>
      </w:r>
      <w:proofErr w:type="gramEnd"/>
      <w:r w:rsidR="00AC497A">
        <w:rPr>
          <w:rFonts w:ascii="Times New Roman" w:eastAsia="Times New Roman" w:hAnsi="Times New Roman" w:cs="Times New Roman"/>
          <w:sz w:val="24"/>
        </w:rPr>
        <w:t xml:space="preserve"> </w:t>
      </w:r>
      <w:r w:rsidRPr="00AC497A">
        <w:rPr>
          <w:rFonts w:ascii="Times New Roman" w:eastAsia="Times New Roman" w:hAnsi="Times New Roman" w:cs="Times New Roman"/>
          <w:sz w:val="24"/>
        </w:rPr>
        <w:t xml:space="preserve">предузеће није кредитно задужено. </w:t>
      </w:r>
    </w:p>
    <w:p w:rsidR="004C66DA" w:rsidRPr="00AC497A" w:rsidRDefault="004C66DA" w:rsidP="004C66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u w:val="single"/>
        </w:rPr>
      </w:pPr>
    </w:p>
    <w:p w:rsidR="0036025C" w:rsidRDefault="0036025C" w:rsidP="004C66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u w:val="single"/>
        </w:rPr>
      </w:pPr>
      <w:r w:rsidRPr="004C66DA">
        <w:rPr>
          <w:rFonts w:ascii="Times New Roman" w:eastAsia="Times New Roman" w:hAnsi="Times New Roman" w:cs="Times New Roman"/>
          <w:b/>
          <w:sz w:val="24"/>
          <w:u w:val="single"/>
        </w:rPr>
        <w:t>10.</w:t>
      </w:r>
      <w:r w:rsidR="009217C4">
        <w:rPr>
          <w:rFonts w:ascii="Times New Roman" w:eastAsia="Times New Roman" w:hAnsi="Times New Roman" w:cs="Times New Roman"/>
          <w:b/>
          <w:sz w:val="24"/>
          <w:u w:val="single"/>
        </w:rPr>
        <w:t xml:space="preserve"> </w:t>
      </w:r>
      <w:r w:rsidRPr="004C66DA">
        <w:rPr>
          <w:rFonts w:ascii="Times New Roman" w:eastAsia="Times New Roman" w:hAnsi="Times New Roman" w:cs="Times New Roman"/>
          <w:b/>
          <w:sz w:val="24"/>
          <w:u w:val="single"/>
        </w:rPr>
        <w:t>ИЗВЕШТАЈ О ИНВЕСТИЦИЈАМА</w:t>
      </w:r>
    </w:p>
    <w:p w:rsidR="004C66DA" w:rsidRPr="004C66DA" w:rsidRDefault="004C66DA" w:rsidP="004C66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u w:val="single"/>
        </w:rPr>
      </w:pPr>
    </w:p>
    <w:p w:rsidR="00EA4CE0" w:rsidRPr="00AC497A" w:rsidRDefault="00A50B42" w:rsidP="004C66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proofErr w:type="gramStart"/>
      <w:r w:rsidRPr="00AC497A">
        <w:rPr>
          <w:rFonts w:ascii="Times New Roman" w:eastAsia="Times New Roman" w:hAnsi="Times New Roman" w:cs="Times New Roman"/>
          <w:sz w:val="24"/>
        </w:rPr>
        <w:t>Инвестиције од капиталног зна</w:t>
      </w:r>
      <w:r w:rsidR="00665459" w:rsidRPr="00AC497A">
        <w:rPr>
          <w:rFonts w:ascii="Times New Roman" w:eastAsia="Times New Roman" w:hAnsi="Times New Roman" w:cs="Times New Roman"/>
          <w:sz w:val="24"/>
        </w:rPr>
        <w:t xml:space="preserve">чаја нису </w:t>
      </w:r>
      <w:r w:rsidR="009222AD" w:rsidRPr="00AC497A">
        <w:rPr>
          <w:rFonts w:ascii="Times New Roman" w:eastAsia="Times New Roman" w:hAnsi="Times New Roman" w:cs="Times New Roman"/>
          <w:sz w:val="24"/>
        </w:rPr>
        <w:t>планиране</w:t>
      </w:r>
      <w:r w:rsidR="00665459" w:rsidRPr="00AC497A">
        <w:rPr>
          <w:rFonts w:ascii="Times New Roman" w:eastAsia="Times New Roman" w:hAnsi="Times New Roman" w:cs="Times New Roman"/>
          <w:sz w:val="24"/>
        </w:rPr>
        <w:t>.</w:t>
      </w:r>
      <w:proofErr w:type="gramEnd"/>
      <w:r w:rsidR="007852E5" w:rsidRPr="00AC497A">
        <w:rPr>
          <w:rFonts w:ascii="Times New Roman" w:eastAsia="Times New Roman" w:hAnsi="Times New Roman" w:cs="Times New Roman"/>
          <w:sz w:val="24"/>
        </w:rPr>
        <w:t xml:space="preserve"> </w:t>
      </w:r>
      <w:r w:rsidR="009222AD" w:rsidRPr="00AC497A">
        <w:rPr>
          <w:rFonts w:ascii="Times New Roman" w:eastAsia="Times New Roman" w:hAnsi="Times New Roman" w:cs="Times New Roman"/>
          <w:sz w:val="24"/>
        </w:rPr>
        <w:t>У току посматраног периода</w:t>
      </w:r>
      <w:r w:rsidR="004C66DA" w:rsidRPr="00AC497A">
        <w:rPr>
          <w:rFonts w:ascii="Times New Roman" w:eastAsia="Times New Roman" w:hAnsi="Times New Roman" w:cs="Times New Roman"/>
          <w:sz w:val="24"/>
        </w:rPr>
        <w:t>, предузеће је набавило основна средства укупне вредности</w:t>
      </w:r>
      <w:r w:rsidR="0011237D">
        <w:rPr>
          <w:rFonts w:ascii="Times New Roman" w:eastAsia="Times New Roman" w:hAnsi="Times New Roman" w:cs="Times New Roman"/>
          <w:sz w:val="24"/>
        </w:rPr>
        <w:t xml:space="preserve"> без пдв-а у износу од </w:t>
      </w:r>
      <w:r w:rsidR="004C66DA" w:rsidRPr="00AC497A">
        <w:rPr>
          <w:rFonts w:ascii="Times New Roman" w:eastAsia="Times New Roman" w:hAnsi="Times New Roman" w:cs="Times New Roman"/>
          <w:sz w:val="24"/>
        </w:rPr>
        <w:t xml:space="preserve"> </w:t>
      </w:r>
      <w:r w:rsidR="0011237D">
        <w:rPr>
          <w:rFonts w:ascii="Times New Roman" w:eastAsia="Times New Roman" w:hAnsi="Times New Roman" w:cs="Times New Roman"/>
          <w:sz w:val="24"/>
        </w:rPr>
        <w:t>227.069,17</w:t>
      </w:r>
      <w:r w:rsidR="004C66DA" w:rsidRPr="00AC497A">
        <w:rPr>
          <w:rFonts w:ascii="Times New Roman" w:eastAsia="Times New Roman" w:hAnsi="Times New Roman" w:cs="Times New Roman"/>
          <w:sz w:val="24"/>
        </w:rPr>
        <w:t xml:space="preserve"> динара и то </w:t>
      </w:r>
      <w:r w:rsidR="0011237D">
        <w:rPr>
          <w:rFonts w:ascii="Times New Roman" w:eastAsia="Times New Roman" w:hAnsi="Times New Roman" w:cs="Times New Roman"/>
          <w:sz w:val="24"/>
        </w:rPr>
        <w:t>читач за скидање података са тахографа</w:t>
      </w:r>
      <w:r w:rsidR="004C66DA" w:rsidRPr="00AC497A">
        <w:rPr>
          <w:rFonts w:ascii="Times New Roman" w:eastAsia="Times New Roman" w:hAnsi="Times New Roman" w:cs="Times New Roman"/>
          <w:sz w:val="24"/>
        </w:rPr>
        <w:t xml:space="preserve"> вредности </w:t>
      </w:r>
      <w:r w:rsidR="0011237D">
        <w:rPr>
          <w:rFonts w:ascii="Times New Roman" w:eastAsia="Times New Roman" w:hAnsi="Times New Roman" w:cs="Times New Roman"/>
          <w:sz w:val="24"/>
        </w:rPr>
        <w:t>101.320,00</w:t>
      </w:r>
      <w:r w:rsidR="004C66DA" w:rsidRPr="00AC497A">
        <w:rPr>
          <w:rFonts w:ascii="Times New Roman" w:eastAsia="Times New Roman" w:hAnsi="Times New Roman" w:cs="Times New Roman"/>
          <w:sz w:val="24"/>
        </w:rPr>
        <w:t xml:space="preserve"> динара; </w:t>
      </w:r>
      <w:r w:rsidR="0011237D">
        <w:rPr>
          <w:rFonts w:ascii="Times New Roman" w:eastAsia="Times New Roman" w:hAnsi="Times New Roman" w:cs="Times New Roman"/>
          <w:sz w:val="24"/>
        </w:rPr>
        <w:t>два лап топ уређаја</w:t>
      </w:r>
      <w:r w:rsidR="00807529">
        <w:rPr>
          <w:rFonts w:ascii="Times New Roman" w:eastAsia="Times New Roman" w:hAnsi="Times New Roman" w:cs="Times New Roman"/>
          <w:sz w:val="24"/>
        </w:rPr>
        <w:t xml:space="preserve"> вредности </w:t>
      </w:r>
      <w:r w:rsidR="0011237D">
        <w:rPr>
          <w:rFonts w:ascii="Times New Roman" w:eastAsia="Times New Roman" w:hAnsi="Times New Roman" w:cs="Times New Roman"/>
          <w:sz w:val="24"/>
        </w:rPr>
        <w:t xml:space="preserve">110.000,00 динара и моторну тестеру у износу од 15.749,17 хиљада динара. </w:t>
      </w:r>
    </w:p>
    <w:p w:rsidR="00F45832" w:rsidRDefault="00F45832" w:rsidP="00DD062F">
      <w:pPr>
        <w:spacing w:after="160" w:line="259" w:lineRule="auto"/>
        <w:jc w:val="both"/>
        <w:rPr>
          <w:rFonts w:ascii="Times New Roman" w:eastAsia="Times New Roman" w:hAnsi="Times New Roman" w:cs="Times New Roman"/>
          <w:b/>
          <w:sz w:val="24"/>
          <w:u w:val="single"/>
        </w:rPr>
      </w:pPr>
    </w:p>
    <w:p w:rsidR="009E3CC4" w:rsidRDefault="009E3CC4" w:rsidP="00DD062F">
      <w:pPr>
        <w:spacing w:after="160" w:line="259" w:lineRule="auto"/>
        <w:jc w:val="both"/>
        <w:rPr>
          <w:rFonts w:ascii="Times New Roman" w:eastAsia="Times New Roman" w:hAnsi="Times New Roman" w:cs="Times New Roman"/>
          <w:b/>
          <w:sz w:val="24"/>
          <w:u w:val="single"/>
        </w:rPr>
      </w:pPr>
    </w:p>
    <w:p w:rsidR="009E3CC4" w:rsidRDefault="009E3CC4" w:rsidP="00DD062F">
      <w:pPr>
        <w:spacing w:after="160" w:line="259" w:lineRule="auto"/>
        <w:jc w:val="both"/>
        <w:rPr>
          <w:rFonts w:ascii="Times New Roman" w:eastAsia="Times New Roman" w:hAnsi="Times New Roman" w:cs="Times New Roman"/>
          <w:b/>
          <w:sz w:val="24"/>
          <w:u w:val="single"/>
        </w:rPr>
      </w:pPr>
    </w:p>
    <w:p w:rsidR="009E3CC4" w:rsidRDefault="009E3CC4" w:rsidP="00DD062F">
      <w:pPr>
        <w:spacing w:after="160" w:line="259" w:lineRule="auto"/>
        <w:jc w:val="both"/>
        <w:rPr>
          <w:rFonts w:ascii="Times New Roman" w:eastAsia="Times New Roman" w:hAnsi="Times New Roman" w:cs="Times New Roman"/>
          <w:b/>
          <w:sz w:val="24"/>
          <w:u w:val="single"/>
        </w:rPr>
      </w:pPr>
    </w:p>
    <w:p w:rsidR="009E3CC4" w:rsidRPr="009E3CC4" w:rsidRDefault="009E3CC4" w:rsidP="00DD062F">
      <w:pPr>
        <w:spacing w:after="160" w:line="259" w:lineRule="auto"/>
        <w:jc w:val="both"/>
        <w:rPr>
          <w:rFonts w:ascii="Times New Roman" w:eastAsia="Times New Roman" w:hAnsi="Times New Roman" w:cs="Times New Roman"/>
          <w:b/>
          <w:sz w:val="24"/>
          <w:u w:val="single"/>
        </w:rPr>
      </w:pPr>
    </w:p>
    <w:p w:rsidR="00BA4642" w:rsidRPr="00560519" w:rsidRDefault="00DD062F" w:rsidP="004C66DA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u w:val="single"/>
        </w:rPr>
      </w:pPr>
      <w:r w:rsidRPr="00560519">
        <w:rPr>
          <w:rFonts w:ascii="Times New Roman" w:eastAsia="Times New Roman" w:hAnsi="Times New Roman" w:cs="Times New Roman"/>
          <w:b/>
          <w:sz w:val="24"/>
          <w:u w:val="single"/>
        </w:rPr>
        <w:lastRenderedPageBreak/>
        <w:t>11.ПОТРАЖИВАЊА,</w:t>
      </w:r>
      <w:r w:rsidR="00365E40" w:rsidRPr="00560519">
        <w:rPr>
          <w:rFonts w:ascii="Times New Roman" w:eastAsia="Times New Roman" w:hAnsi="Times New Roman" w:cs="Times New Roman"/>
          <w:b/>
          <w:sz w:val="24"/>
          <w:u w:val="single"/>
        </w:rPr>
        <w:t xml:space="preserve"> </w:t>
      </w:r>
      <w:proofErr w:type="gramStart"/>
      <w:r w:rsidRPr="00560519">
        <w:rPr>
          <w:rFonts w:ascii="Times New Roman" w:eastAsia="Times New Roman" w:hAnsi="Times New Roman" w:cs="Times New Roman"/>
          <w:b/>
          <w:sz w:val="24"/>
          <w:u w:val="single"/>
        </w:rPr>
        <w:t xml:space="preserve">ОБАВЕЗЕ </w:t>
      </w:r>
      <w:r w:rsidR="00365E40" w:rsidRPr="00560519">
        <w:rPr>
          <w:rFonts w:ascii="Times New Roman" w:eastAsia="Times New Roman" w:hAnsi="Times New Roman" w:cs="Times New Roman"/>
          <w:b/>
          <w:sz w:val="24"/>
          <w:u w:val="single"/>
        </w:rPr>
        <w:t xml:space="preserve"> </w:t>
      </w:r>
      <w:r w:rsidRPr="00560519">
        <w:rPr>
          <w:rFonts w:ascii="Times New Roman" w:eastAsia="Times New Roman" w:hAnsi="Times New Roman" w:cs="Times New Roman"/>
          <w:b/>
          <w:sz w:val="24"/>
          <w:u w:val="single"/>
        </w:rPr>
        <w:t>И</w:t>
      </w:r>
      <w:proofErr w:type="gramEnd"/>
      <w:r w:rsidR="00365E40" w:rsidRPr="00560519">
        <w:rPr>
          <w:rFonts w:ascii="Times New Roman" w:eastAsia="Times New Roman" w:hAnsi="Times New Roman" w:cs="Times New Roman"/>
          <w:b/>
          <w:sz w:val="24"/>
          <w:u w:val="single"/>
        </w:rPr>
        <w:t xml:space="preserve"> </w:t>
      </w:r>
      <w:r w:rsidRPr="00560519">
        <w:rPr>
          <w:rFonts w:ascii="Times New Roman" w:eastAsia="Times New Roman" w:hAnsi="Times New Roman" w:cs="Times New Roman"/>
          <w:b/>
          <w:sz w:val="24"/>
          <w:u w:val="single"/>
        </w:rPr>
        <w:t xml:space="preserve"> СУДСКИ</w:t>
      </w:r>
      <w:r w:rsidR="00365E40" w:rsidRPr="00560519">
        <w:rPr>
          <w:rFonts w:ascii="Times New Roman" w:eastAsia="Times New Roman" w:hAnsi="Times New Roman" w:cs="Times New Roman"/>
          <w:b/>
          <w:sz w:val="24"/>
          <w:u w:val="single"/>
        </w:rPr>
        <w:t xml:space="preserve"> </w:t>
      </w:r>
      <w:r w:rsidRPr="00560519">
        <w:rPr>
          <w:rFonts w:ascii="Times New Roman" w:eastAsia="Times New Roman" w:hAnsi="Times New Roman" w:cs="Times New Roman"/>
          <w:b/>
          <w:sz w:val="24"/>
          <w:u w:val="single"/>
        </w:rPr>
        <w:t xml:space="preserve"> СПОРОВИ</w:t>
      </w:r>
    </w:p>
    <w:p w:rsidR="00BB4FC5" w:rsidRPr="00AC497A" w:rsidRDefault="003C1183" w:rsidP="004C66DA">
      <w:pPr>
        <w:spacing w:after="0" w:line="259" w:lineRule="auto"/>
        <w:jc w:val="both"/>
        <w:rPr>
          <w:rFonts w:ascii="Times New Roman" w:eastAsia="Times New Roman" w:hAnsi="Times New Roman" w:cs="Times New Roman"/>
          <w:sz w:val="24"/>
        </w:rPr>
      </w:pPr>
      <w:r w:rsidRPr="00AC497A">
        <w:rPr>
          <w:rFonts w:ascii="Times New Roman" w:eastAsia="Times New Roman" w:hAnsi="Times New Roman" w:cs="Times New Roman"/>
          <w:sz w:val="24"/>
        </w:rPr>
        <w:t xml:space="preserve">Стање обавеза </w:t>
      </w:r>
      <w:r w:rsidR="009222AD" w:rsidRPr="00AC497A">
        <w:rPr>
          <w:rFonts w:ascii="Times New Roman" w:eastAsia="Times New Roman" w:hAnsi="Times New Roman" w:cs="Times New Roman"/>
          <w:sz w:val="24"/>
        </w:rPr>
        <w:t xml:space="preserve">се односи на неплаћене фактуре </w:t>
      </w:r>
      <w:r w:rsidR="00B45809" w:rsidRPr="00AC497A">
        <w:rPr>
          <w:rFonts w:ascii="Times New Roman" w:eastAsia="Times New Roman" w:hAnsi="Times New Roman" w:cs="Times New Roman"/>
          <w:sz w:val="24"/>
        </w:rPr>
        <w:t xml:space="preserve">према добављачима које се </w:t>
      </w:r>
      <w:proofErr w:type="gramStart"/>
      <w:r w:rsidR="00B45809" w:rsidRPr="00AC497A">
        <w:rPr>
          <w:rFonts w:ascii="Times New Roman" w:eastAsia="Times New Roman" w:hAnsi="Times New Roman" w:cs="Times New Roman"/>
          <w:sz w:val="24"/>
        </w:rPr>
        <w:t>измируј</w:t>
      </w:r>
      <w:r w:rsidR="008D387D" w:rsidRPr="00AC497A">
        <w:rPr>
          <w:rFonts w:ascii="Times New Roman" w:eastAsia="Times New Roman" w:hAnsi="Times New Roman" w:cs="Times New Roman"/>
          <w:sz w:val="24"/>
        </w:rPr>
        <w:t>у  најкасније</w:t>
      </w:r>
      <w:proofErr w:type="gramEnd"/>
      <w:r w:rsidR="008D387D" w:rsidRPr="00AC497A">
        <w:rPr>
          <w:rFonts w:ascii="Times New Roman" w:eastAsia="Times New Roman" w:hAnsi="Times New Roman" w:cs="Times New Roman"/>
          <w:sz w:val="24"/>
        </w:rPr>
        <w:t xml:space="preserve"> у року од 45 дана. </w:t>
      </w:r>
      <w:r w:rsidR="009222AD" w:rsidRPr="00AC497A">
        <w:rPr>
          <w:rFonts w:ascii="Times New Roman" w:eastAsia="Times New Roman" w:hAnsi="Times New Roman" w:cs="Times New Roman"/>
          <w:sz w:val="24"/>
        </w:rPr>
        <w:t xml:space="preserve"> </w:t>
      </w:r>
    </w:p>
    <w:p w:rsidR="004C66DA" w:rsidRDefault="009222AD" w:rsidP="004C66DA">
      <w:pPr>
        <w:spacing w:after="0" w:line="259" w:lineRule="auto"/>
        <w:jc w:val="both"/>
        <w:rPr>
          <w:rFonts w:ascii="Times New Roman" w:eastAsia="Times New Roman" w:hAnsi="Times New Roman" w:cs="Times New Roman"/>
          <w:sz w:val="24"/>
        </w:rPr>
      </w:pPr>
      <w:proofErr w:type="gramStart"/>
      <w:r w:rsidRPr="00AC497A">
        <w:rPr>
          <w:rFonts w:ascii="Times New Roman" w:eastAsia="Times New Roman" w:hAnsi="Times New Roman" w:cs="Times New Roman"/>
          <w:sz w:val="24"/>
        </w:rPr>
        <w:t>Укупна  вредност</w:t>
      </w:r>
      <w:proofErr w:type="gramEnd"/>
      <w:r w:rsidRPr="00AC497A">
        <w:rPr>
          <w:rFonts w:ascii="Times New Roman" w:eastAsia="Times New Roman" w:hAnsi="Times New Roman" w:cs="Times New Roman"/>
          <w:sz w:val="24"/>
        </w:rPr>
        <w:t xml:space="preserve">  спорова на дан </w:t>
      </w:r>
      <w:r w:rsidR="008215CC">
        <w:rPr>
          <w:rFonts w:ascii="Times New Roman" w:eastAsia="Times New Roman" w:hAnsi="Times New Roman" w:cs="Times New Roman"/>
          <w:sz w:val="24"/>
        </w:rPr>
        <w:t>31.</w:t>
      </w:r>
      <w:r w:rsidR="00093BED">
        <w:rPr>
          <w:rFonts w:ascii="Times New Roman" w:eastAsia="Times New Roman" w:hAnsi="Times New Roman" w:cs="Times New Roman"/>
          <w:sz w:val="24"/>
        </w:rPr>
        <w:t>03.2026.</w:t>
      </w:r>
      <w:r w:rsidRPr="00AC497A">
        <w:rPr>
          <w:rFonts w:ascii="Times New Roman" w:eastAsia="Times New Roman" w:hAnsi="Times New Roman" w:cs="Times New Roman"/>
          <w:sz w:val="24"/>
        </w:rPr>
        <w:t xml:space="preserve"> године износи </w:t>
      </w:r>
      <w:r w:rsidR="00093BED">
        <w:rPr>
          <w:rFonts w:ascii="Times New Roman" w:eastAsia="Times New Roman" w:hAnsi="Times New Roman" w:cs="Times New Roman"/>
          <w:sz w:val="24"/>
        </w:rPr>
        <w:t>742.168,54</w:t>
      </w:r>
      <w:r w:rsidRPr="00AC497A">
        <w:rPr>
          <w:rFonts w:ascii="Times New Roman" w:eastAsia="Times New Roman" w:hAnsi="Times New Roman" w:cs="Times New Roman"/>
          <w:sz w:val="24"/>
        </w:rPr>
        <w:t xml:space="preserve"> динара, од чега је предузеће страна која тужи у </w:t>
      </w:r>
      <w:r w:rsidR="00093BED">
        <w:rPr>
          <w:rFonts w:ascii="Times New Roman" w:eastAsia="Times New Roman" w:hAnsi="Times New Roman" w:cs="Times New Roman"/>
          <w:sz w:val="24"/>
        </w:rPr>
        <w:t>7</w:t>
      </w:r>
      <w:r w:rsidR="004C66DA" w:rsidRPr="00AC497A">
        <w:rPr>
          <w:rFonts w:ascii="Times New Roman" w:eastAsia="Times New Roman" w:hAnsi="Times New Roman" w:cs="Times New Roman"/>
          <w:sz w:val="24"/>
        </w:rPr>
        <w:t xml:space="preserve"> спорова </w:t>
      </w:r>
      <w:r w:rsidRPr="00AC497A">
        <w:rPr>
          <w:rFonts w:ascii="Times New Roman" w:eastAsia="Times New Roman" w:hAnsi="Times New Roman" w:cs="Times New Roman"/>
          <w:sz w:val="24"/>
        </w:rPr>
        <w:t xml:space="preserve"> вредности </w:t>
      </w:r>
      <w:r w:rsidR="00093BED">
        <w:rPr>
          <w:rFonts w:ascii="Times New Roman" w:eastAsia="Times New Roman" w:hAnsi="Times New Roman" w:cs="Times New Roman"/>
          <w:sz w:val="24"/>
        </w:rPr>
        <w:t>425.216,80</w:t>
      </w:r>
      <w:r w:rsidR="00DC5D18" w:rsidRPr="00AC497A">
        <w:rPr>
          <w:rFonts w:ascii="Times New Roman" w:eastAsia="Times New Roman" w:hAnsi="Times New Roman" w:cs="Times New Roman"/>
          <w:sz w:val="24"/>
        </w:rPr>
        <w:t xml:space="preserve"> динара</w:t>
      </w:r>
      <w:r w:rsidRPr="00AC497A">
        <w:rPr>
          <w:rFonts w:ascii="Times New Roman" w:eastAsia="Times New Roman" w:hAnsi="Times New Roman" w:cs="Times New Roman"/>
          <w:sz w:val="24"/>
        </w:rPr>
        <w:t xml:space="preserve">, а предузеће је тужена страна у </w:t>
      </w:r>
      <w:r w:rsidR="004C66DA" w:rsidRPr="00AC497A">
        <w:rPr>
          <w:rFonts w:ascii="Times New Roman" w:eastAsia="Times New Roman" w:hAnsi="Times New Roman" w:cs="Times New Roman"/>
          <w:sz w:val="24"/>
        </w:rPr>
        <w:t>4</w:t>
      </w:r>
      <w:r w:rsidRPr="00AC497A">
        <w:rPr>
          <w:rFonts w:ascii="Times New Roman" w:eastAsia="Times New Roman" w:hAnsi="Times New Roman" w:cs="Times New Roman"/>
          <w:sz w:val="24"/>
        </w:rPr>
        <w:t xml:space="preserve"> спора вредности </w:t>
      </w:r>
      <w:r w:rsidR="00093BED">
        <w:rPr>
          <w:rFonts w:ascii="Times New Roman" w:eastAsia="Times New Roman" w:hAnsi="Times New Roman" w:cs="Times New Roman"/>
          <w:sz w:val="24"/>
        </w:rPr>
        <w:t>316.951,74</w:t>
      </w:r>
      <w:r w:rsidRPr="00AC497A">
        <w:rPr>
          <w:rFonts w:ascii="Times New Roman" w:eastAsia="Times New Roman" w:hAnsi="Times New Roman" w:cs="Times New Roman"/>
          <w:sz w:val="24"/>
        </w:rPr>
        <w:t xml:space="preserve"> динара. </w:t>
      </w:r>
      <w:r w:rsidR="003610D4" w:rsidRPr="00AC497A">
        <w:rPr>
          <w:rFonts w:ascii="Times New Roman" w:eastAsia="Times New Roman" w:hAnsi="Times New Roman" w:cs="Times New Roman"/>
          <w:sz w:val="24"/>
        </w:rPr>
        <w:t xml:space="preserve"> </w:t>
      </w:r>
      <w:proofErr w:type="gramStart"/>
      <w:r w:rsidR="00942FF3" w:rsidRPr="00AC497A">
        <w:rPr>
          <w:rFonts w:ascii="Times New Roman" w:eastAsia="Times New Roman" w:hAnsi="Times New Roman" w:cs="Times New Roman"/>
          <w:sz w:val="24"/>
        </w:rPr>
        <w:t xml:space="preserve">Ниједан спор није критичан </w:t>
      </w:r>
      <w:r w:rsidR="00467DCB" w:rsidRPr="00AC497A">
        <w:rPr>
          <w:rFonts w:ascii="Times New Roman" w:eastAsia="Times New Roman" w:hAnsi="Times New Roman" w:cs="Times New Roman"/>
          <w:sz w:val="24"/>
        </w:rPr>
        <w:t>нити</w:t>
      </w:r>
      <w:r w:rsidR="00942FF3" w:rsidRPr="00AC497A">
        <w:rPr>
          <w:rFonts w:ascii="Times New Roman" w:eastAsia="Times New Roman" w:hAnsi="Times New Roman" w:cs="Times New Roman"/>
          <w:sz w:val="24"/>
        </w:rPr>
        <w:t xml:space="preserve"> м</w:t>
      </w:r>
      <w:r w:rsidR="00393280" w:rsidRPr="00AC497A">
        <w:rPr>
          <w:rFonts w:ascii="Times New Roman" w:eastAsia="Times New Roman" w:hAnsi="Times New Roman" w:cs="Times New Roman"/>
          <w:sz w:val="24"/>
        </w:rPr>
        <w:t>o</w:t>
      </w:r>
      <w:r w:rsidR="00942FF3" w:rsidRPr="00AC497A">
        <w:rPr>
          <w:rFonts w:ascii="Times New Roman" w:eastAsia="Times New Roman" w:hAnsi="Times New Roman" w:cs="Times New Roman"/>
          <w:sz w:val="24"/>
        </w:rPr>
        <w:t>же утицати на пословање Предузећа.</w:t>
      </w:r>
      <w:proofErr w:type="gramEnd"/>
    </w:p>
    <w:p w:rsidR="00AC497A" w:rsidRPr="00AC497A" w:rsidRDefault="00AC497A" w:rsidP="004C66DA">
      <w:pPr>
        <w:spacing w:after="0" w:line="259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4C66DA" w:rsidRDefault="004C66DA" w:rsidP="004C66DA">
      <w:pPr>
        <w:spacing w:after="0" w:line="259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3B41CB" w:rsidRPr="003B41CB" w:rsidRDefault="003B41CB" w:rsidP="004C66DA">
      <w:pPr>
        <w:spacing w:after="0" w:line="259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C12957" w:rsidRPr="00F45832" w:rsidRDefault="00F45832" w:rsidP="004C66DA">
      <w:pPr>
        <w:spacing w:after="0" w:line="259" w:lineRule="auto"/>
        <w:jc w:val="both"/>
        <w:rPr>
          <w:rFonts w:ascii="Times New Roman" w:eastAsia="Times New Roman" w:hAnsi="Times New Roman" w:cs="Times New Roman"/>
          <w:b/>
          <w:i/>
          <w:sz w:val="24"/>
        </w:rPr>
      </w:pPr>
      <w:proofErr w:type="gramStart"/>
      <w:r>
        <w:rPr>
          <w:rFonts w:ascii="Times New Roman" w:eastAsia="Times New Roman" w:hAnsi="Times New Roman" w:cs="Times New Roman"/>
          <w:b/>
          <w:i/>
          <w:sz w:val="24"/>
          <w:highlight w:val="lightGray"/>
        </w:rPr>
        <w:t>IV</w:t>
      </w:r>
      <w:r w:rsidR="00C12957" w:rsidRPr="00F45832">
        <w:rPr>
          <w:rFonts w:ascii="Times New Roman" w:eastAsia="Times New Roman" w:hAnsi="Times New Roman" w:cs="Times New Roman"/>
          <w:b/>
          <w:i/>
          <w:sz w:val="24"/>
          <w:highlight w:val="lightGray"/>
        </w:rPr>
        <w:t xml:space="preserve"> </w:t>
      </w:r>
      <w:r w:rsidR="00C6019F" w:rsidRPr="00F45832">
        <w:rPr>
          <w:rFonts w:ascii="Times New Roman" w:eastAsia="Times New Roman" w:hAnsi="Times New Roman" w:cs="Times New Roman"/>
          <w:b/>
          <w:i/>
          <w:sz w:val="24"/>
          <w:highlight w:val="lightGray"/>
        </w:rPr>
        <w:t xml:space="preserve"> ЗАКЉУЧНА</w:t>
      </w:r>
      <w:proofErr w:type="gramEnd"/>
      <w:r w:rsidR="00C6019F" w:rsidRPr="00F45832">
        <w:rPr>
          <w:rFonts w:ascii="Times New Roman" w:eastAsia="Times New Roman" w:hAnsi="Times New Roman" w:cs="Times New Roman"/>
          <w:b/>
          <w:i/>
          <w:sz w:val="24"/>
          <w:highlight w:val="lightGray"/>
        </w:rPr>
        <w:t xml:space="preserve"> РАЗМАТРАЊА И НАПОМЕНЕ</w:t>
      </w:r>
    </w:p>
    <w:p w:rsidR="00CB3008" w:rsidRPr="00E94B84" w:rsidRDefault="00CB3008" w:rsidP="000F2FB0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Током</w:t>
      </w:r>
      <w:r w:rsidR="009222AD">
        <w:rPr>
          <w:rFonts w:ascii="Times New Roman" w:eastAsia="Times New Roman" w:hAnsi="Times New Roman" w:cs="Times New Roman"/>
          <w:sz w:val="24"/>
        </w:rPr>
        <w:t xml:space="preserve"> </w:t>
      </w:r>
      <w:proofErr w:type="gramStart"/>
      <w:r w:rsidR="009222AD">
        <w:rPr>
          <w:rFonts w:ascii="Times New Roman" w:eastAsia="Times New Roman" w:hAnsi="Times New Roman" w:cs="Times New Roman"/>
          <w:sz w:val="24"/>
        </w:rPr>
        <w:t xml:space="preserve">посматраног </w:t>
      </w:r>
      <w:r>
        <w:rPr>
          <w:rFonts w:ascii="Times New Roman" w:eastAsia="Times New Roman" w:hAnsi="Times New Roman" w:cs="Times New Roman"/>
          <w:sz w:val="24"/>
        </w:rPr>
        <w:t xml:space="preserve"> периода</w:t>
      </w:r>
      <w:proofErr w:type="gramEnd"/>
      <w:r w:rsidR="003A1AD0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Предузеће је несметано обављало своје посл</w:t>
      </w:r>
      <w:r w:rsidR="00CD0EFD">
        <w:rPr>
          <w:rFonts w:ascii="Times New Roman" w:eastAsia="Times New Roman" w:hAnsi="Times New Roman" w:cs="Times New Roman"/>
          <w:sz w:val="24"/>
        </w:rPr>
        <w:t>овање, редовно и благовремено измиривало своје обавезе према држави, добаваљачима и запосленима.</w:t>
      </w:r>
      <w:r w:rsidR="00E94B84">
        <w:rPr>
          <w:rFonts w:ascii="Times New Roman" w:eastAsia="Times New Roman" w:hAnsi="Times New Roman" w:cs="Times New Roman"/>
          <w:sz w:val="24"/>
        </w:rPr>
        <w:t xml:space="preserve"> План је да се истом праксом настави. На темељу исказаних показатеља у посматраном периоду може се закључити да је Предузеће пословало на економичан и рентабилан начин и да је пословање било у складу са релевантним законским прописима. </w:t>
      </w:r>
    </w:p>
    <w:p w:rsidR="00CD0EFD" w:rsidRDefault="00CD0EFD" w:rsidP="000F2FB0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E94B84" w:rsidRPr="00E94B84" w:rsidRDefault="00E94B84" w:rsidP="000F2FB0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560519" w:rsidRPr="00093BED" w:rsidRDefault="00560519">
      <w:pPr>
        <w:spacing w:after="0" w:line="259" w:lineRule="auto"/>
        <w:rPr>
          <w:rFonts w:ascii="Times New Roman" w:eastAsia="Times New Roman" w:hAnsi="Times New Roman" w:cs="Times New Roman"/>
          <w:sz w:val="24"/>
        </w:rPr>
      </w:pPr>
    </w:p>
    <w:p w:rsidR="00466233" w:rsidRPr="00466233" w:rsidRDefault="00466233">
      <w:pPr>
        <w:spacing w:after="0" w:line="259" w:lineRule="auto"/>
        <w:rPr>
          <w:rFonts w:ascii="Times New Roman" w:eastAsia="Times New Roman" w:hAnsi="Times New Roman" w:cs="Times New Roman"/>
          <w:sz w:val="24"/>
          <w:lang/>
        </w:rPr>
      </w:pPr>
      <w:r>
        <w:rPr>
          <w:rFonts w:ascii="Times New Roman" w:eastAsia="Times New Roman" w:hAnsi="Times New Roman" w:cs="Times New Roman"/>
          <w:sz w:val="24"/>
          <w:lang/>
        </w:rPr>
        <w:t>Датум: 27.04.2026. године</w:t>
      </w:r>
    </w:p>
    <w:p w:rsidR="00466233" w:rsidRDefault="00466233">
      <w:pPr>
        <w:spacing w:after="0" w:line="259" w:lineRule="auto"/>
        <w:rPr>
          <w:rFonts w:ascii="Times New Roman" w:eastAsia="Times New Roman" w:hAnsi="Times New Roman" w:cs="Times New Roman"/>
          <w:sz w:val="24"/>
        </w:rPr>
      </w:pPr>
    </w:p>
    <w:p w:rsidR="00466233" w:rsidRPr="000F2BC6" w:rsidRDefault="00466233">
      <w:pPr>
        <w:spacing w:after="0" w:line="259" w:lineRule="auto"/>
        <w:rPr>
          <w:rFonts w:ascii="Times New Roman" w:eastAsia="Times New Roman" w:hAnsi="Times New Roman" w:cs="Times New Roman"/>
          <w:sz w:val="24"/>
        </w:rPr>
      </w:pPr>
    </w:p>
    <w:p w:rsidR="000F2FB0" w:rsidRDefault="000F2FB0" w:rsidP="000F2FB0">
      <w:pPr>
        <w:spacing w:after="160" w:line="259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                                       Потпис и печат</w:t>
      </w:r>
    </w:p>
    <w:p w:rsidR="00A237AE" w:rsidRDefault="00A50B42" w:rsidP="000F2FB0">
      <w:pPr>
        <w:spacing w:after="160" w:line="259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</w:t>
      </w:r>
      <w:r w:rsidR="000F2FB0"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                                       </w:t>
      </w:r>
    </w:p>
    <w:sectPr w:rsidR="00A237AE" w:rsidSect="00F14F9D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F5D75"/>
    <w:multiLevelType w:val="hybridMultilevel"/>
    <w:tmpl w:val="19A2C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1D5F1A"/>
    <w:multiLevelType w:val="multilevel"/>
    <w:tmpl w:val="47A2604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AB73CCC"/>
    <w:multiLevelType w:val="hybridMultilevel"/>
    <w:tmpl w:val="129408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100488"/>
    <w:multiLevelType w:val="hybridMultilevel"/>
    <w:tmpl w:val="6E3A3D6A"/>
    <w:lvl w:ilvl="0" w:tplc="862852F2">
      <w:start w:val="66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4">
    <w:nsid w:val="2B5E0312"/>
    <w:multiLevelType w:val="multilevel"/>
    <w:tmpl w:val="2C7CF9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328B2977"/>
    <w:multiLevelType w:val="multilevel"/>
    <w:tmpl w:val="FA5E9BC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61573F2"/>
    <w:multiLevelType w:val="hybridMultilevel"/>
    <w:tmpl w:val="A274E33C"/>
    <w:lvl w:ilvl="0" w:tplc="04090001">
      <w:start w:val="1"/>
      <w:numFmt w:val="bullet"/>
      <w:lvlText w:val=""/>
      <w:lvlJc w:val="left"/>
      <w:pPr>
        <w:ind w:left="8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abstractNum w:abstractNumId="7">
    <w:nsid w:val="424041F2"/>
    <w:multiLevelType w:val="multilevel"/>
    <w:tmpl w:val="9E2C877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9CC5B36"/>
    <w:multiLevelType w:val="multilevel"/>
    <w:tmpl w:val="0554B6D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DDF2823"/>
    <w:multiLevelType w:val="hybridMultilevel"/>
    <w:tmpl w:val="E45AFC74"/>
    <w:lvl w:ilvl="0" w:tplc="B3CAE280">
      <w:start w:val="6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78832BD"/>
    <w:multiLevelType w:val="multilevel"/>
    <w:tmpl w:val="643AA0B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02E16B6"/>
    <w:multiLevelType w:val="hybridMultilevel"/>
    <w:tmpl w:val="D01EBBA6"/>
    <w:lvl w:ilvl="0" w:tplc="B3CAE280">
      <w:start w:val="6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86D5B89"/>
    <w:multiLevelType w:val="hybridMultilevel"/>
    <w:tmpl w:val="A99C391E"/>
    <w:lvl w:ilvl="0" w:tplc="B3CAE280">
      <w:start w:val="6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AE64C79"/>
    <w:multiLevelType w:val="multilevel"/>
    <w:tmpl w:val="E5E405D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702F0578"/>
    <w:multiLevelType w:val="hybridMultilevel"/>
    <w:tmpl w:val="8D7E96BC"/>
    <w:lvl w:ilvl="0" w:tplc="340AAF02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C2F765A"/>
    <w:multiLevelType w:val="multilevel"/>
    <w:tmpl w:val="3C50170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5"/>
  </w:num>
  <w:num w:numId="2">
    <w:abstractNumId w:val="10"/>
  </w:num>
  <w:num w:numId="3">
    <w:abstractNumId w:val="1"/>
  </w:num>
  <w:num w:numId="4">
    <w:abstractNumId w:val="13"/>
  </w:num>
  <w:num w:numId="5">
    <w:abstractNumId w:val="8"/>
  </w:num>
  <w:num w:numId="6">
    <w:abstractNumId w:val="5"/>
  </w:num>
  <w:num w:numId="7">
    <w:abstractNumId w:val="7"/>
  </w:num>
  <w:num w:numId="8">
    <w:abstractNumId w:val="0"/>
  </w:num>
  <w:num w:numId="9">
    <w:abstractNumId w:val="2"/>
  </w:num>
  <w:num w:numId="10">
    <w:abstractNumId w:val="14"/>
  </w:num>
  <w:num w:numId="11">
    <w:abstractNumId w:val="6"/>
  </w:num>
  <w:num w:numId="12">
    <w:abstractNumId w:val="4"/>
  </w:num>
  <w:num w:numId="13">
    <w:abstractNumId w:val="3"/>
  </w:num>
  <w:num w:numId="14">
    <w:abstractNumId w:val="11"/>
  </w:num>
  <w:num w:numId="15">
    <w:abstractNumId w:val="9"/>
  </w:num>
  <w:num w:numId="16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proofState w:grammar="clean"/>
  <w:defaultTabStop w:val="720"/>
  <w:characterSpacingControl w:val="doNotCompress"/>
  <w:compat>
    <w:useFELayout/>
  </w:compat>
  <w:rsids>
    <w:rsidRoot w:val="00A237AE"/>
    <w:rsid w:val="000001D2"/>
    <w:rsid w:val="00000951"/>
    <w:rsid w:val="00000D0B"/>
    <w:rsid w:val="000018B0"/>
    <w:rsid w:val="00002158"/>
    <w:rsid w:val="00002E3D"/>
    <w:rsid w:val="00004866"/>
    <w:rsid w:val="00004EF6"/>
    <w:rsid w:val="0000544A"/>
    <w:rsid w:val="00007DD9"/>
    <w:rsid w:val="00010C7F"/>
    <w:rsid w:val="00010D77"/>
    <w:rsid w:val="00011BA5"/>
    <w:rsid w:val="00012886"/>
    <w:rsid w:val="000131D7"/>
    <w:rsid w:val="00014DDF"/>
    <w:rsid w:val="00015426"/>
    <w:rsid w:val="00015805"/>
    <w:rsid w:val="0001673D"/>
    <w:rsid w:val="00016DF0"/>
    <w:rsid w:val="00020123"/>
    <w:rsid w:val="0002053E"/>
    <w:rsid w:val="0002105B"/>
    <w:rsid w:val="000211BB"/>
    <w:rsid w:val="0002165B"/>
    <w:rsid w:val="000225BF"/>
    <w:rsid w:val="00025614"/>
    <w:rsid w:val="00026C96"/>
    <w:rsid w:val="000275CF"/>
    <w:rsid w:val="0002773C"/>
    <w:rsid w:val="00030076"/>
    <w:rsid w:val="00030ABB"/>
    <w:rsid w:val="00031562"/>
    <w:rsid w:val="00031B9C"/>
    <w:rsid w:val="000358DE"/>
    <w:rsid w:val="00035B4E"/>
    <w:rsid w:val="00036C49"/>
    <w:rsid w:val="00037B27"/>
    <w:rsid w:val="000433B4"/>
    <w:rsid w:val="00043AAE"/>
    <w:rsid w:val="0004471A"/>
    <w:rsid w:val="00044FF7"/>
    <w:rsid w:val="0004587D"/>
    <w:rsid w:val="00046387"/>
    <w:rsid w:val="00046755"/>
    <w:rsid w:val="00050292"/>
    <w:rsid w:val="00051DDC"/>
    <w:rsid w:val="00051FD1"/>
    <w:rsid w:val="000521EE"/>
    <w:rsid w:val="00053C55"/>
    <w:rsid w:val="000563A0"/>
    <w:rsid w:val="0005655F"/>
    <w:rsid w:val="00057263"/>
    <w:rsid w:val="0005799F"/>
    <w:rsid w:val="0006002D"/>
    <w:rsid w:val="00061221"/>
    <w:rsid w:val="00061987"/>
    <w:rsid w:val="000638AA"/>
    <w:rsid w:val="00064727"/>
    <w:rsid w:val="0006475C"/>
    <w:rsid w:val="00064E66"/>
    <w:rsid w:val="00065789"/>
    <w:rsid w:val="00065BAE"/>
    <w:rsid w:val="00065D54"/>
    <w:rsid w:val="00066613"/>
    <w:rsid w:val="00066881"/>
    <w:rsid w:val="00067362"/>
    <w:rsid w:val="00071494"/>
    <w:rsid w:val="00072AE4"/>
    <w:rsid w:val="000730C3"/>
    <w:rsid w:val="0007621E"/>
    <w:rsid w:val="00077B75"/>
    <w:rsid w:val="00077ED0"/>
    <w:rsid w:val="00081793"/>
    <w:rsid w:val="00081FD7"/>
    <w:rsid w:val="000830CC"/>
    <w:rsid w:val="00083F9B"/>
    <w:rsid w:val="00084236"/>
    <w:rsid w:val="00084864"/>
    <w:rsid w:val="00087AE0"/>
    <w:rsid w:val="00087D4B"/>
    <w:rsid w:val="000909AC"/>
    <w:rsid w:val="00090F27"/>
    <w:rsid w:val="00091F4F"/>
    <w:rsid w:val="00092E3D"/>
    <w:rsid w:val="000930DD"/>
    <w:rsid w:val="00093BED"/>
    <w:rsid w:val="00094575"/>
    <w:rsid w:val="000946E4"/>
    <w:rsid w:val="0009670C"/>
    <w:rsid w:val="000A003B"/>
    <w:rsid w:val="000A00C4"/>
    <w:rsid w:val="000A0BDC"/>
    <w:rsid w:val="000A1D8D"/>
    <w:rsid w:val="000A2E74"/>
    <w:rsid w:val="000A3491"/>
    <w:rsid w:val="000A4E51"/>
    <w:rsid w:val="000A5BB2"/>
    <w:rsid w:val="000A5C94"/>
    <w:rsid w:val="000A5F80"/>
    <w:rsid w:val="000A5FD5"/>
    <w:rsid w:val="000B0B39"/>
    <w:rsid w:val="000B3BE7"/>
    <w:rsid w:val="000B44F4"/>
    <w:rsid w:val="000B5EA5"/>
    <w:rsid w:val="000B719D"/>
    <w:rsid w:val="000B7EC2"/>
    <w:rsid w:val="000C20B4"/>
    <w:rsid w:val="000C457A"/>
    <w:rsid w:val="000D49D1"/>
    <w:rsid w:val="000D652D"/>
    <w:rsid w:val="000D7B51"/>
    <w:rsid w:val="000E144B"/>
    <w:rsid w:val="000E542B"/>
    <w:rsid w:val="000F103F"/>
    <w:rsid w:val="000F2AAF"/>
    <w:rsid w:val="000F2BC6"/>
    <w:rsid w:val="000F2FB0"/>
    <w:rsid w:val="000F42A1"/>
    <w:rsid w:val="000F47D1"/>
    <w:rsid w:val="000F6ECE"/>
    <w:rsid w:val="00100657"/>
    <w:rsid w:val="001031EC"/>
    <w:rsid w:val="001038C2"/>
    <w:rsid w:val="00103BED"/>
    <w:rsid w:val="001048C3"/>
    <w:rsid w:val="001049B5"/>
    <w:rsid w:val="00107356"/>
    <w:rsid w:val="00107560"/>
    <w:rsid w:val="00107E6A"/>
    <w:rsid w:val="0011237D"/>
    <w:rsid w:val="00112A2C"/>
    <w:rsid w:val="0011614C"/>
    <w:rsid w:val="0011778F"/>
    <w:rsid w:val="00122A79"/>
    <w:rsid w:val="00122FBA"/>
    <w:rsid w:val="00123CBA"/>
    <w:rsid w:val="00123F57"/>
    <w:rsid w:val="00126D01"/>
    <w:rsid w:val="001302BE"/>
    <w:rsid w:val="001322A4"/>
    <w:rsid w:val="00132876"/>
    <w:rsid w:val="00132B87"/>
    <w:rsid w:val="00132D45"/>
    <w:rsid w:val="001335AC"/>
    <w:rsid w:val="0013422E"/>
    <w:rsid w:val="0013451C"/>
    <w:rsid w:val="00142D26"/>
    <w:rsid w:val="001446A2"/>
    <w:rsid w:val="0014480F"/>
    <w:rsid w:val="00145850"/>
    <w:rsid w:val="001465C9"/>
    <w:rsid w:val="001468FD"/>
    <w:rsid w:val="00146C4F"/>
    <w:rsid w:val="001503C5"/>
    <w:rsid w:val="00150A87"/>
    <w:rsid w:val="00152B72"/>
    <w:rsid w:val="00152D12"/>
    <w:rsid w:val="00154BF0"/>
    <w:rsid w:val="00155D73"/>
    <w:rsid w:val="00155EF6"/>
    <w:rsid w:val="00156433"/>
    <w:rsid w:val="00160D67"/>
    <w:rsid w:val="00161682"/>
    <w:rsid w:val="0016268B"/>
    <w:rsid w:val="00163CD5"/>
    <w:rsid w:val="00165F31"/>
    <w:rsid w:val="0016613D"/>
    <w:rsid w:val="0016626B"/>
    <w:rsid w:val="00166817"/>
    <w:rsid w:val="001668B8"/>
    <w:rsid w:val="0017065E"/>
    <w:rsid w:val="00170664"/>
    <w:rsid w:val="0017230C"/>
    <w:rsid w:val="00174A4D"/>
    <w:rsid w:val="00175019"/>
    <w:rsid w:val="00175063"/>
    <w:rsid w:val="0017528E"/>
    <w:rsid w:val="0017682F"/>
    <w:rsid w:val="00180A6F"/>
    <w:rsid w:val="0018351E"/>
    <w:rsid w:val="00184D64"/>
    <w:rsid w:val="0019331F"/>
    <w:rsid w:val="00196C39"/>
    <w:rsid w:val="0019721D"/>
    <w:rsid w:val="00197305"/>
    <w:rsid w:val="001A0900"/>
    <w:rsid w:val="001A2147"/>
    <w:rsid w:val="001A55A2"/>
    <w:rsid w:val="001A6131"/>
    <w:rsid w:val="001A66B0"/>
    <w:rsid w:val="001A7FEC"/>
    <w:rsid w:val="001B3CDE"/>
    <w:rsid w:val="001B405A"/>
    <w:rsid w:val="001B6D62"/>
    <w:rsid w:val="001B763A"/>
    <w:rsid w:val="001C180D"/>
    <w:rsid w:val="001C23D6"/>
    <w:rsid w:val="001C28F1"/>
    <w:rsid w:val="001C2DA5"/>
    <w:rsid w:val="001C359E"/>
    <w:rsid w:val="001C3BA3"/>
    <w:rsid w:val="001C580E"/>
    <w:rsid w:val="001C6C81"/>
    <w:rsid w:val="001C7603"/>
    <w:rsid w:val="001D06E7"/>
    <w:rsid w:val="001D08F2"/>
    <w:rsid w:val="001D097E"/>
    <w:rsid w:val="001D0BDB"/>
    <w:rsid w:val="001D165C"/>
    <w:rsid w:val="001D26E2"/>
    <w:rsid w:val="001D2C48"/>
    <w:rsid w:val="001D3531"/>
    <w:rsid w:val="001D3550"/>
    <w:rsid w:val="001D56D3"/>
    <w:rsid w:val="001D64A7"/>
    <w:rsid w:val="001D6ED0"/>
    <w:rsid w:val="001D72F1"/>
    <w:rsid w:val="001E02CA"/>
    <w:rsid w:val="001E34D7"/>
    <w:rsid w:val="001E3D38"/>
    <w:rsid w:val="001E4348"/>
    <w:rsid w:val="001E5282"/>
    <w:rsid w:val="001E6483"/>
    <w:rsid w:val="001E709E"/>
    <w:rsid w:val="001E732D"/>
    <w:rsid w:val="001F008A"/>
    <w:rsid w:val="001F1711"/>
    <w:rsid w:val="001F3CDD"/>
    <w:rsid w:val="001F6964"/>
    <w:rsid w:val="001F7BDA"/>
    <w:rsid w:val="0020043E"/>
    <w:rsid w:val="00200C91"/>
    <w:rsid w:val="00201210"/>
    <w:rsid w:val="00204A0A"/>
    <w:rsid w:val="00204B5C"/>
    <w:rsid w:val="00205C0F"/>
    <w:rsid w:val="0020660C"/>
    <w:rsid w:val="00207308"/>
    <w:rsid w:val="00207C40"/>
    <w:rsid w:val="0021006D"/>
    <w:rsid w:val="00212074"/>
    <w:rsid w:val="0022047D"/>
    <w:rsid w:val="0022080D"/>
    <w:rsid w:val="0022289A"/>
    <w:rsid w:val="00223A97"/>
    <w:rsid w:val="002256C3"/>
    <w:rsid w:val="00225995"/>
    <w:rsid w:val="00226601"/>
    <w:rsid w:val="00226EC1"/>
    <w:rsid w:val="00232576"/>
    <w:rsid w:val="00232C57"/>
    <w:rsid w:val="00234085"/>
    <w:rsid w:val="00235E84"/>
    <w:rsid w:val="00236484"/>
    <w:rsid w:val="00236A8B"/>
    <w:rsid w:val="00243253"/>
    <w:rsid w:val="00243DDB"/>
    <w:rsid w:val="00244638"/>
    <w:rsid w:val="00245E44"/>
    <w:rsid w:val="002520F9"/>
    <w:rsid w:val="00252296"/>
    <w:rsid w:val="002525A2"/>
    <w:rsid w:val="00252EDC"/>
    <w:rsid w:val="00255F6A"/>
    <w:rsid w:val="0025768A"/>
    <w:rsid w:val="0025770B"/>
    <w:rsid w:val="00257FA8"/>
    <w:rsid w:val="00260DE9"/>
    <w:rsid w:val="0026171D"/>
    <w:rsid w:val="00262F8B"/>
    <w:rsid w:val="00264644"/>
    <w:rsid w:val="0026779E"/>
    <w:rsid w:val="00271C90"/>
    <w:rsid w:val="00272C45"/>
    <w:rsid w:val="0027305F"/>
    <w:rsid w:val="002741D6"/>
    <w:rsid w:val="00275256"/>
    <w:rsid w:val="002817EA"/>
    <w:rsid w:val="00281AEF"/>
    <w:rsid w:val="0028459D"/>
    <w:rsid w:val="00287EEF"/>
    <w:rsid w:val="00290F26"/>
    <w:rsid w:val="00292350"/>
    <w:rsid w:val="0029346D"/>
    <w:rsid w:val="002972D0"/>
    <w:rsid w:val="002A0ED3"/>
    <w:rsid w:val="002A3F77"/>
    <w:rsid w:val="002A4315"/>
    <w:rsid w:val="002A4E58"/>
    <w:rsid w:val="002A58AC"/>
    <w:rsid w:val="002A5962"/>
    <w:rsid w:val="002A5CCA"/>
    <w:rsid w:val="002A66FF"/>
    <w:rsid w:val="002A7BD5"/>
    <w:rsid w:val="002A7F72"/>
    <w:rsid w:val="002B0BB7"/>
    <w:rsid w:val="002B12CB"/>
    <w:rsid w:val="002B420D"/>
    <w:rsid w:val="002B48F9"/>
    <w:rsid w:val="002C1654"/>
    <w:rsid w:val="002C2566"/>
    <w:rsid w:val="002C2E27"/>
    <w:rsid w:val="002C58C2"/>
    <w:rsid w:val="002C5946"/>
    <w:rsid w:val="002C7470"/>
    <w:rsid w:val="002C7FE6"/>
    <w:rsid w:val="002D0D1C"/>
    <w:rsid w:val="002D144D"/>
    <w:rsid w:val="002D2F34"/>
    <w:rsid w:val="002D620A"/>
    <w:rsid w:val="002D74A6"/>
    <w:rsid w:val="002E2310"/>
    <w:rsid w:val="002E3D92"/>
    <w:rsid w:val="002E4CA4"/>
    <w:rsid w:val="002E4DEA"/>
    <w:rsid w:val="002E5092"/>
    <w:rsid w:val="002E56F3"/>
    <w:rsid w:val="002E5B8C"/>
    <w:rsid w:val="002E6794"/>
    <w:rsid w:val="002E7F35"/>
    <w:rsid w:val="002F1D0D"/>
    <w:rsid w:val="002F1E25"/>
    <w:rsid w:val="002F3529"/>
    <w:rsid w:val="002F3EE6"/>
    <w:rsid w:val="002F7851"/>
    <w:rsid w:val="002F7A6E"/>
    <w:rsid w:val="0030138E"/>
    <w:rsid w:val="00301AD1"/>
    <w:rsid w:val="003021EC"/>
    <w:rsid w:val="003045AB"/>
    <w:rsid w:val="00304A93"/>
    <w:rsid w:val="0030500D"/>
    <w:rsid w:val="00306629"/>
    <w:rsid w:val="003067AD"/>
    <w:rsid w:val="00306E28"/>
    <w:rsid w:val="003070C8"/>
    <w:rsid w:val="00310B92"/>
    <w:rsid w:val="003119EE"/>
    <w:rsid w:val="00311F70"/>
    <w:rsid w:val="00312268"/>
    <w:rsid w:val="00312491"/>
    <w:rsid w:val="0031537A"/>
    <w:rsid w:val="003156FB"/>
    <w:rsid w:val="00315E2F"/>
    <w:rsid w:val="00316216"/>
    <w:rsid w:val="00317D3D"/>
    <w:rsid w:val="0032027F"/>
    <w:rsid w:val="0032125B"/>
    <w:rsid w:val="00323086"/>
    <w:rsid w:val="003236A0"/>
    <w:rsid w:val="003236DC"/>
    <w:rsid w:val="00323E85"/>
    <w:rsid w:val="0032498D"/>
    <w:rsid w:val="0032535A"/>
    <w:rsid w:val="00325CD5"/>
    <w:rsid w:val="003260F5"/>
    <w:rsid w:val="00326B36"/>
    <w:rsid w:val="00330FCF"/>
    <w:rsid w:val="00331DA9"/>
    <w:rsid w:val="003328FB"/>
    <w:rsid w:val="003345AC"/>
    <w:rsid w:val="00335D5E"/>
    <w:rsid w:val="00336E4C"/>
    <w:rsid w:val="003372CB"/>
    <w:rsid w:val="00342711"/>
    <w:rsid w:val="00343948"/>
    <w:rsid w:val="0034426F"/>
    <w:rsid w:val="00345714"/>
    <w:rsid w:val="003469D6"/>
    <w:rsid w:val="00346E0B"/>
    <w:rsid w:val="00347825"/>
    <w:rsid w:val="00353CE8"/>
    <w:rsid w:val="00355A98"/>
    <w:rsid w:val="00355FBB"/>
    <w:rsid w:val="00356FC2"/>
    <w:rsid w:val="00357836"/>
    <w:rsid w:val="0036025C"/>
    <w:rsid w:val="00360F5A"/>
    <w:rsid w:val="003610D4"/>
    <w:rsid w:val="00362608"/>
    <w:rsid w:val="00363C18"/>
    <w:rsid w:val="00363E67"/>
    <w:rsid w:val="003657EE"/>
    <w:rsid w:val="00365E40"/>
    <w:rsid w:val="00367C93"/>
    <w:rsid w:val="00374390"/>
    <w:rsid w:val="00374AA9"/>
    <w:rsid w:val="00381463"/>
    <w:rsid w:val="00383BD3"/>
    <w:rsid w:val="00385D70"/>
    <w:rsid w:val="003908F4"/>
    <w:rsid w:val="00391A06"/>
    <w:rsid w:val="0039201B"/>
    <w:rsid w:val="0039210D"/>
    <w:rsid w:val="0039240E"/>
    <w:rsid w:val="003929A9"/>
    <w:rsid w:val="00393280"/>
    <w:rsid w:val="00393425"/>
    <w:rsid w:val="00393D6B"/>
    <w:rsid w:val="003969E6"/>
    <w:rsid w:val="00397DAB"/>
    <w:rsid w:val="003A11B0"/>
    <w:rsid w:val="003A127D"/>
    <w:rsid w:val="003A1AD0"/>
    <w:rsid w:val="003A1CC8"/>
    <w:rsid w:val="003A25CE"/>
    <w:rsid w:val="003A27D3"/>
    <w:rsid w:val="003A3842"/>
    <w:rsid w:val="003A412F"/>
    <w:rsid w:val="003A482C"/>
    <w:rsid w:val="003A4F37"/>
    <w:rsid w:val="003A69E5"/>
    <w:rsid w:val="003A7A4E"/>
    <w:rsid w:val="003A7D5F"/>
    <w:rsid w:val="003B0C24"/>
    <w:rsid w:val="003B309D"/>
    <w:rsid w:val="003B41CB"/>
    <w:rsid w:val="003B491C"/>
    <w:rsid w:val="003B6463"/>
    <w:rsid w:val="003C1183"/>
    <w:rsid w:val="003C1B56"/>
    <w:rsid w:val="003C2A0B"/>
    <w:rsid w:val="003C31FC"/>
    <w:rsid w:val="003C3C51"/>
    <w:rsid w:val="003C53B1"/>
    <w:rsid w:val="003C53EB"/>
    <w:rsid w:val="003C5E57"/>
    <w:rsid w:val="003C65FC"/>
    <w:rsid w:val="003C6B42"/>
    <w:rsid w:val="003C6CC1"/>
    <w:rsid w:val="003D05E1"/>
    <w:rsid w:val="003D35C9"/>
    <w:rsid w:val="003D4097"/>
    <w:rsid w:val="003D4A39"/>
    <w:rsid w:val="003D511E"/>
    <w:rsid w:val="003D5914"/>
    <w:rsid w:val="003D7A4C"/>
    <w:rsid w:val="003D7E1C"/>
    <w:rsid w:val="003E0367"/>
    <w:rsid w:val="003E0C97"/>
    <w:rsid w:val="003E131E"/>
    <w:rsid w:val="003E1BCC"/>
    <w:rsid w:val="003E2632"/>
    <w:rsid w:val="003E2CDA"/>
    <w:rsid w:val="003E2F23"/>
    <w:rsid w:val="003E332C"/>
    <w:rsid w:val="003E76B2"/>
    <w:rsid w:val="003F0426"/>
    <w:rsid w:val="003F0531"/>
    <w:rsid w:val="003F0632"/>
    <w:rsid w:val="003F1472"/>
    <w:rsid w:val="003F1B4E"/>
    <w:rsid w:val="003F1E96"/>
    <w:rsid w:val="003F307E"/>
    <w:rsid w:val="003F6A31"/>
    <w:rsid w:val="00407865"/>
    <w:rsid w:val="00410B0A"/>
    <w:rsid w:val="00412284"/>
    <w:rsid w:val="00413ACA"/>
    <w:rsid w:val="00414994"/>
    <w:rsid w:val="00416690"/>
    <w:rsid w:val="00416A3D"/>
    <w:rsid w:val="0042059B"/>
    <w:rsid w:val="004229E5"/>
    <w:rsid w:val="00422B0E"/>
    <w:rsid w:val="00423148"/>
    <w:rsid w:val="00423D0C"/>
    <w:rsid w:val="004245C1"/>
    <w:rsid w:val="00424C86"/>
    <w:rsid w:val="00426472"/>
    <w:rsid w:val="004264C5"/>
    <w:rsid w:val="00426D0C"/>
    <w:rsid w:val="00433B28"/>
    <w:rsid w:val="0043422E"/>
    <w:rsid w:val="004346BF"/>
    <w:rsid w:val="00436CEB"/>
    <w:rsid w:val="004375E1"/>
    <w:rsid w:val="0044108A"/>
    <w:rsid w:val="00441782"/>
    <w:rsid w:val="004418EC"/>
    <w:rsid w:val="00441F3F"/>
    <w:rsid w:val="00444B47"/>
    <w:rsid w:val="004457B5"/>
    <w:rsid w:val="00446FAB"/>
    <w:rsid w:val="00447549"/>
    <w:rsid w:val="004508E9"/>
    <w:rsid w:val="00451D1C"/>
    <w:rsid w:val="00453AC9"/>
    <w:rsid w:val="004542C8"/>
    <w:rsid w:val="00457201"/>
    <w:rsid w:val="004579BF"/>
    <w:rsid w:val="00462713"/>
    <w:rsid w:val="0046302B"/>
    <w:rsid w:val="00464374"/>
    <w:rsid w:val="00464C8A"/>
    <w:rsid w:val="00465570"/>
    <w:rsid w:val="00465596"/>
    <w:rsid w:val="00465A1A"/>
    <w:rsid w:val="004661D8"/>
    <w:rsid w:val="00466233"/>
    <w:rsid w:val="00467245"/>
    <w:rsid w:val="00467DCB"/>
    <w:rsid w:val="00470238"/>
    <w:rsid w:val="00470283"/>
    <w:rsid w:val="00470BF7"/>
    <w:rsid w:val="00470C56"/>
    <w:rsid w:val="00470F85"/>
    <w:rsid w:val="00471E15"/>
    <w:rsid w:val="0047579D"/>
    <w:rsid w:val="00475B9D"/>
    <w:rsid w:val="004768AE"/>
    <w:rsid w:val="00476FE5"/>
    <w:rsid w:val="00480658"/>
    <w:rsid w:val="00480D55"/>
    <w:rsid w:val="0048141F"/>
    <w:rsid w:val="00481C02"/>
    <w:rsid w:val="00482ACC"/>
    <w:rsid w:val="00482D4B"/>
    <w:rsid w:val="00482EF5"/>
    <w:rsid w:val="00483BE4"/>
    <w:rsid w:val="00483C73"/>
    <w:rsid w:val="00485E78"/>
    <w:rsid w:val="004865EF"/>
    <w:rsid w:val="00486E29"/>
    <w:rsid w:val="00487A76"/>
    <w:rsid w:val="00487FFB"/>
    <w:rsid w:val="004900FE"/>
    <w:rsid w:val="00490690"/>
    <w:rsid w:val="00492738"/>
    <w:rsid w:val="004941F0"/>
    <w:rsid w:val="0049488B"/>
    <w:rsid w:val="00494900"/>
    <w:rsid w:val="00494949"/>
    <w:rsid w:val="00497BF9"/>
    <w:rsid w:val="004A0AF6"/>
    <w:rsid w:val="004A0DF0"/>
    <w:rsid w:val="004A2780"/>
    <w:rsid w:val="004A27C2"/>
    <w:rsid w:val="004A349A"/>
    <w:rsid w:val="004A3950"/>
    <w:rsid w:val="004A4413"/>
    <w:rsid w:val="004A55A8"/>
    <w:rsid w:val="004A5CA2"/>
    <w:rsid w:val="004B0B92"/>
    <w:rsid w:val="004B19B5"/>
    <w:rsid w:val="004B22C3"/>
    <w:rsid w:val="004B37C1"/>
    <w:rsid w:val="004B510F"/>
    <w:rsid w:val="004B57EE"/>
    <w:rsid w:val="004B791A"/>
    <w:rsid w:val="004C2D4B"/>
    <w:rsid w:val="004C37AD"/>
    <w:rsid w:val="004C4185"/>
    <w:rsid w:val="004C49CB"/>
    <w:rsid w:val="004C5820"/>
    <w:rsid w:val="004C632E"/>
    <w:rsid w:val="004C66DA"/>
    <w:rsid w:val="004C73D8"/>
    <w:rsid w:val="004D111A"/>
    <w:rsid w:val="004D22C4"/>
    <w:rsid w:val="004D26FE"/>
    <w:rsid w:val="004D3C8A"/>
    <w:rsid w:val="004D6C70"/>
    <w:rsid w:val="004D7807"/>
    <w:rsid w:val="004E08F2"/>
    <w:rsid w:val="004E1719"/>
    <w:rsid w:val="004E2698"/>
    <w:rsid w:val="004E2D44"/>
    <w:rsid w:val="004E5A80"/>
    <w:rsid w:val="004E7712"/>
    <w:rsid w:val="004E7E92"/>
    <w:rsid w:val="004E7FC5"/>
    <w:rsid w:val="004F040B"/>
    <w:rsid w:val="004F0FA8"/>
    <w:rsid w:val="004F27B5"/>
    <w:rsid w:val="004F2AAE"/>
    <w:rsid w:val="004F31E9"/>
    <w:rsid w:val="004F6061"/>
    <w:rsid w:val="004F6637"/>
    <w:rsid w:val="00502B3F"/>
    <w:rsid w:val="00502DA9"/>
    <w:rsid w:val="005048BD"/>
    <w:rsid w:val="00505C58"/>
    <w:rsid w:val="00506875"/>
    <w:rsid w:val="00506A5D"/>
    <w:rsid w:val="00506E5B"/>
    <w:rsid w:val="005141AE"/>
    <w:rsid w:val="005153BF"/>
    <w:rsid w:val="00515BF6"/>
    <w:rsid w:val="00516E3F"/>
    <w:rsid w:val="005170AB"/>
    <w:rsid w:val="00520DDA"/>
    <w:rsid w:val="0052129C"/>
    <w:rsid w:val="00521553"/>
    <w:rsid w:val="0052186E"/>
    <w:rsid w:val="00523EC3"/>
    <w:rsid w:val="00523EF5"/>
    <w:rsid w:val="005255B0"/>
    <w:rsid w:val="00525E71"/>
    <w:rsid w:val="005302B4"/>
    <w:rsid w:val="00532F59"/>
    <w:rsid w:val="00533EBF"/>
    <w:rsid w:val="00534F49"/>
    <w:rsid w:val="005365D4"/>
    <w:rsid w:val="005376C8"/>
    <w:rsid w:val="005420D9"/>
    <w:rsid w:val="00542344"/>
    <w:rsid w:val="005427F1"/>
    <w:rsid w:val="00544C26"/>
    <w:rsid w:val="005458BE"/>
    <w:rsid w:val="00547CCE"/>
    <w:rsid w:val="005509FC"/>
    <w:rsid w:val="005527F1"/>
    <w:rsid w:val="00553841"/>
    <w:rsid w:val="00553AF7"/>
    <w:rsid w:val="00554A2B"/>
    <w:rsid w:val="00555302"/>
    <w:rsid w:val="005568F4"/>
    <w:rsid w:val="00556AF8"/>
    <w:rsid w:val="00556CC4"/>
    <w:rsid w:val="005579A0"/>
    <w:rsid w:val="00560519"/>
    <w:rsid w:val="005619DF"/>
    <w:rsid w:val="00563D57"/>
    <w:rsid w:val="00564852"/>
    <w:rsid w:val="005652F6"/>
    <w:rsid w:val="005672EF"/>
    <w:rsid w:val="00567EC4"/>
    <w:rsid w:val="0057097B"/>
    <w:rsid w:val="0057116A"/>
    <w:rsid w:val="00572313"/>
    <w:rsid w:val="00572603"/>
    <w:rsid w:val="00573F0F"/>
    <w:rsid w:val="00574BD0"/>
    <w:rsid w:val="00576537"/>
    <w:rsid w:val="00576D63"/>
    <w:rsid w:val="00577320"/>
    <w:rsid w:val="00577F8B"/>
    <w:rsid w:val="005802BA"/>
    <w:rsid w:val="00580E16"/>
    <w:rsid w:val="005820F7"/>
    <w:rsid w:val="005826BE"/>
    <w:rsid w:val="005829A7"/>
    <w:rsid w:val="005834D2"/>
    <w:rsid w:val="00583772"/>
    <w:rsid w:val="005847EA"/>
    <w:rsid w:val="00584C41"/>
    <w:rsid w:val="00586918"/>
    <w:rsid w:val="005875DB"/>
    <w:rsid w:val="0058781D"/>
    <w:rsid w:val="005921F0"/>
    <w:rsid w:val="00592F1C"/>
    <w:rsid w:val="00594C6D"/>
    <w:rsid w:val="005963F3"/>
    <w:rsid w:val="005968ED"/>
    <w:rsid w:val="0059782D"/>
    <w:rsid w:val="00597AD9"/>
    <w:rsid w:val="005A070D"/>
    <w:rsid w:val="005A0C28"/>
    <w:rsid w:val="005A0CC3"/>
    <w:rsid w:val="005A1BB2"/>
    <w:rsid w:val="005A2020"/>
    <w:rsid w:val="005A427C"/>
    <w:rsid w:val="005A49EC"/>
    <w:rsid w:val="005A4A1A"/>
    <w:rsid w:val="005A53B2"/>
    <w:rsid w:val="005A615F"/>
    <w:rsid w:val="005A67E8"/>
    <w:rsid w:val="005A6AE8"/>
    <w:rsid w:val="005A7796"/>
    <w:rsid w:val="005B10F3"/>
    <w:rsid w:val="005B191D"/>
    <w:rsid w:val="005B3150"/>
    <w:rsid w:val="005B34C1"/>
    <w:rsid w:val="005B3DAB"/>
    <w:rsid w:val="005B56CB"/>
    <w:rsid w:val="005B6633"/>
    <w:rsid w:val="005B6A9B"/>
    <w:rsid w:val="005B76FB"/>
    <w:rsid w:val="005B7FCE"/>
    <w:rsid w:val="005C2759"/>
    <w:rsid w:val="005C2BBB"/>
    <w:rsid w:val="005C3233"/>
    <w:rsid w:val="005C7907"/>
    <w:rsid w:val="005C7B8C"/>
    <w:rsid w:val="005D03F7"/>
    <w:rsid w:val="005D2B50"/>
    <w:rsid w:val="005D4800"/>
    <w:rsid w:val="005D53D2"/>
    <w:rsid w:val="005D5D5E"/>
    <w:rsid w:val="005D5E5B"/>
    <w:rsid w:val="005D670A"/>
    <w:rsid w:val="005D78E1"/>
    <w:rsid w:val="005E12ED"/>
    <w:rsid w:val="005E1F2A"/>
    <w:rsid w:val="005E4CD8"/>
    <w:rsid w:val="005E6213"/>
    <w:rsid w:val="005E7995"/>
    <w:rsid w:val="005F01CB"/>
    <w:rsid w:val="005F0264"/>
    <w:rsid w:val="005F166C"/>
    <w:rsid w:val="005F3B39"/>
    <w:rsid w:val="005F3DA8"/>
    <w:rsid w:val="005F4197"/>
    <w:rsid w:val="005F4C4C"/>
    <w:rsid w:val="005F5C93"/>
    <w:rsid w:val="005F63AF"/>
    <w:rsid w:val="005F6A54"/>
    <w:rsid w:val="005F73E0"/>
    <w:rsid w:val="005F775B"/>
    <w:rsid w:val="005F7A5D"/>
    <w:rsid w:val="005F7B49"/>
    <w:rsid w:val="00601A2D"/>
    <w:rsid w:val="006042D7"/>
    <w:rsid w:val="00604642"/>
    <w:rsid w:val="00605CB8"/>
    <w:rsid w:val="00605ECE"/>
    <w:rsid w:val="00606EBD"/>
    <w:rsid w:val="006105CE"/>
    <w:rsid w:val="006126CE"/>
    <w:rsid w:val="006139FE"/>
    <w:rsid w:val="006141ED"/>
    <w:rsid w:val="00615FC5"/>
    <w:rsid w:val="006166C6"/>
    <w:rsid w:val="00616DC9"/>
    <w:rsid w:val="00616ED6"/>
    <w:rsid w:val="00617B77"/>
    <w:rsid w:val="00621EE5"/>
    <w:rsid w:val="006232EE"/>
    <w:rsid w:val="006242F2"/>
    <w:rsid w:val="00624325"/>
    <w:rsid w:val="00624AD3"/>
    <w:rsid w:val="006259B2"/>
    <w:rsid w:val="00625B7F"/>
    <w:rsid w:val="00627C44"/>
    <w:rsid w:val="0063089A"/>
    <w:rsid w:val="00630AF0"/>
    <w:rsid w:val="0063179C"/>
    <w:rsid w:val="00631BE6"/>
    <w:rsid w:val="006326DF"/>
    <w:rsid w:val="00633A50"/>
    <w:rsid w:val="00637083"/>
    <w:rsid w:val="006373D4"/>
    <w:rsid w:val="00637DA8"/>
    <w:rsid w:val="00640D24"/>
    <w:rsid w:val="006418D3"/>
    <w:rsid w:val="0064259C"/>
    <w:rsid w:val="0064303F"/>
    <w:rsid w:val="00645A91"/>
    <w:rsid w:val="00646F78"/>
    <w:rsid w:val="006473D4"/>
    <w:rsid w:val="0065161A"/>
    <w:rsid w:val="00653C21"/>
    <w:rsid w:val="00655193"/>
    <w:rsid w:val="006552B9"/>
    <w:rsid w:val="0065577D"/>
    <w:rsid w:val="00655DF3"/>
    <w:rsid w:val="00656081"/>
    <w:rsid w:val="006561FD"/>
    <w:rsid w:val="00656359"/>
    <w:rsid w:val="00656749"/>
    <w:rsid w:val="0065797C"/>
    <w:rsid w:val="00657AC1"/>
    <w:rsid w:val="00661299"/>
    <w:rsid w:val="0066353D"/>
    <w:rsid w:val="00664EFF"/>
    <w:rsid w:val="006652FD"/>
    <w:rsid w:val="00665459"/>
    <w:rsid w:val="0066585C"/>
    <w:rsid w:val="0066653C"/>
    <w:rsid w:val="0067060A"/>
    <w:rsid w:val="0067083E"/>
    <w:rsid w:val="00670D20"/>
    <w:rsid w:val="00670F82"/>
    <w:rsid w:val="00676DAC"/>
    <w:rsid w:val="00677386"/>
    <w:rsid w:val="0068171A"/>
    <w:rsid w:val="006825E9"/>
    <w:rsid w:val="00683E48"/>
    <w:rsid w:val="00685C8B"/>
    <w:rsid w:val="00686A6B"/>
    <w:rsid w:val="00687177"/>
    <w:rsid w:val="006872E1"/>
    <w:rsid w:val="006904C4"/>
    <w:rsid w:val="006905D8"/>
    <w:rsid w:val="00691ACD"/>
    <w:rsid w:val="00692182"/>
    <w:rsid w:val="00692A0D"/>
    <w:rsid w:val="00694ED3"/>
    <w:rsid w:val="00696DC8"/>
    <w:rsid w:val="006A0CB2"/>
    <w:rsid w:val="006A1830"/>
    <w:rsid w:val="006A20A7"/>
    <w:rsid w:val="006A2DBF"/>
    <w:rsid w:val="006A369C"/>
    <w:rsid w:val="006A36E9"/>
    <w:rsid w:val="006A6C13"/>
    <w:rsid w:val="006A7281"/>
    <w:rsid w:val="006A732D"/>
    <w:rsid w:val="006A737F"/>
    <w:rsid w:val="006B0047"/>
    <w:rsid w:val="006B1D32"/>
    <w:rsid w:val="006B4578"/>
    <w:rsid w:val="006B46CF"/>
    <w:rsid w:val="006B6601"/>
    <w:rsid w:val="006B6BDA"/>
    <w:rsid w:val="006B6DBA"/>
    <w:rsid w:val="006B72A5"/>
    <w:rsid w:val="006B7A08"/>
    <w:rsid w:val="006C5478"/>
    <w:rsid w:val="006C5E57"/>
    <w:rsid w:val="006C6447"/>
    <w:rsid w:val="006C702B"/>
    <w:rsid w:val="006C71A7"/>
    <w:rsid w:val="006C7871"/>
    <w:rsid w:val="006D09A7"/>
    <w:rsid w:val="006D5AEB"/>
    <w:rsid w:val="006D6686"/>
    <w:rsid w:val="006D719D"/>
    <w:rsid w:val="006D7CC4"/>
    <w:rsid w:val="006E0E48"/>
    <w:rsid w:val="006E115C"/>
    <w:rsid w:val="006E31EE"/>
    <w:rsid w:val="006E3A8A"/>
    <w:rsid w:val="006E5587"/>
    <w:rsid w:val="006E631E"/>
    <w:rsid w:val="006E6D2A"/>
    <w:rsid w:val="006F039A"/>
    <w:rsid w:val="006F0D7B"/>
    <w:rsid w:val="006F1934"/>
    <w:rsid w:val="006F36ED"/>
    <w:rsid w:val="006F4C89"/>
    <w:rsid w:val="006F594C"/>
    <w:rsid w:val="006F66F7"/>
    <w:rsid w:val="006F6A43"/>
    <w:rsid w:val="006F7118"/>
    <w:rsid w:val="00700F3C"/>
    <w:rsid w:val="00701165"/>
    <w:rsid w:val="0070172A"/>
    <w:rsid w:val="0070281F"/>
    <w:rsid w:val="00704A97"/>
    <w:rsid w:val="00712DD7"/>
    <w:rsid w:val="0071340A"/>
    <w:rsid w:val="0071537B"/>
    <w:rsid w:val="00720325"/>
    <w:rsid w:val="007204F5"/>
    <w:rsid w:val="0072104D"/>
    <w:rsid w:val="00721B5E"/>
    <w:rsid w:val="00721E48"/>
    <w:rsid w:val="00722C79"/>
    <w:rsid w:val="00722D4E"/>
    <w:rsid w:val="0072445D"/>
    <w:rsid w:val="007265B1"/>
    <w:rsid w:val="00730AD7"/>
    <w:rsid w:val="00732200"/>
    <w:rsid w:val="007329C3"/>
    <w:rsid w:val="00734DA5"/>
    <w:rsid w:val="00735352"/>
    <w:rsid w:val="00735B0B"/>
    <w:rsid w:val="00736C27"/>
    <w:rsid w:val="00737D07"/>
    <w:rsid w:val="00741CBB"/>
    <w:rsid w:val="007435CC"/>
    <w:rsid w:val="00744809"/>
    <w:rsid w:val="007449A0"/>
    <w:rsid w:val="007458BE"/>
    <w:rsid w:val="007526C9"/>
    <w:rsid w:val="007533CF"/>
    <w:rsid w:val="007536AA"/>
    <w:rsid w:val="00753CE0"/>
    <w:rsid w:val="007543C7"/>
    <w:rsid w:val="0075470D"/>
    <w:rsid w:val="00755CB5"/>
    <w:rsid w:val="00756ECE"/>
    <w:rsid w:val="00761AC5"/>
    <w:rsid w:val="0076232F"/>
    <w:rsid w:val="007636D5"/>
    <w:rsid w:val="00763D2F"/>
    <w:rsid w:val="00766222"/>
    <w:rsid w:val="00766D42"/>
    <w:rsid w:val="00770ACA"/>
    <w:rsid w:val="00770AE9"/>
    <w:rsid w:val="00771052"/>
    <w:rsid w:val="00771678"/>
    <w:rsid w:val="00772682"/>
    <w:rsid w:val="00772E58"/>
    <w:rsid w:val="007753DC"/>
    <w:rsid w:val="0077573F"/>
    <w:rsid w:val="007764DE"/>
    <w:rsid w:val="00776825"/>
    <w:rsid w:val="00776934"/>
    <w:rsid w:val="0078019C"/>
    <w:rsid w:val="0078091A"/>
    <w:rsid w:val="00781D56"/>
    <w:rsid w:val="00782BC4"/>
    <w:rsid w:val="00784306"/>
    <w:rsid w:val="00784343"/>
    <w:rsid w:val="007852E5"/>
    <w:rsid w:val="007858E5"/>
    <w:rsid w:val="007865BD"/>
    <w:rsid w:val="0078722D"/>
    <w:rsid w:val="00791718"/>
    <w:rsid w:val="00791BE5"/>
    <w:rsid w:val="00795499"/>
    <w:rsid w:val="00795542"/>
    <w:rsid w:val="0079777A"/>
    <w:rsid w:val="007A035D"/>
    <w:rsid w:val="007A09FA"/>
    <w:rsid w:val="007A20D0"/>
    <w:rsid w:val="007A2830"/>
    <w:rsid w:val="007A4419"/>
    <w:rsid w:val="007A4751"/>
    <w:rsid w:val="007A48BC"/>
    <w:rsid w:val="007A60BC"/>
    <w:rsid w:val="007A6FD1"/>
    <w:rsid w:val="007B0183"/>
    <w:rsid w:val="007B1A87"/>
    <w:rsid w:val="007B35DE"/>
    <w:rsid w:val="007B566F"/>
    <w:rsid w:val="007B5EC4"/>
    <w:rsid w:val="007B6248"/>
    <w:rsid w:val="007C0BCC"/>
    <w:rsid w:val="007C205C"/>
    <w:rsid w:val="007C20CF"/>
    <w:rsid w:val="007C221C"/>
    <w:rsid w:val="007C22E2"/>
    <w:rsid w:val="007C2AD8"/>
    <w:rsid w:val="007C2FD6"/>
    <w:rsid w:val="007C32A9"/>
    <w:rsid w:val="007C7782"/>
    <w:rsid w:val="007D12AF"/>
    <w:rsid w:val="007D2604"/>
    <w:rsid w:val="007D297F"/>
    <w:rsid w:val="007D2A92"/>
    <w:rsid w:val="007D2DE7"/>
    <w:rsid w:val="007D3C8A"/>
    <w:rsid w:val="007D4502"/>
    <w:rsid w:val="007D4E05"/>
    <w:rsid w:val="007D51BA"/>
    <w:rsid w:val="007D5241"/>
    <w:rsid w:val="007D5A94"/>
    <w:rsid w:val="007D61AF"/>
    <w:rsid w:val="007D6A5C"/>
    <w:rsid w:val="007D6B2D"/>
    <w:rsid w:val="007D760A"/>
    <w:rsid w:val="007E23F6"/>
    <w:rsid w:val="007E35BF"/>
    <w:rsid w:val="007E51EC"/>
    <w:rsid w:val="007F005E"/>
    <w:rsid w:val="007F04E1"/>
    <w:rsid w:val="007F05F6"/>
    <w:rsid w:val="007F07CE"/>
    <w:rsid w:val="007F1DF7"/>
    <w:rsid w:val="007F2C2D"/>
    <w:rsid w:val="007F3F43"/>
    <w:rsid w:val="007F4666"/>
    <w:rsid w:val="007F6531"/>
    <w:rsid w:val="008034D0"/>
    <w:rsid w:val="00803510"/>
    <w:rsid w:val="00803D85"/>
    <w:rsid w:val="008045D7"/>
    <w:rsid w:val="008046D3"/>
    <w:rsid w:val="008053C7"/>
    <w:rsid w:val="00807529"/>
    <w:rsid w:val="00807ACC"/>
    <w:rsid w:val="008107C1"/>
    <w:rsid w:val="0081216F"/>
    <w:rsid w:val="00812508"/>
    <w:rsid w:val="008145B6"/>
    <w:rsid w:val="008147E0"/>
    <w:rsid w:val="00820DC2"/>
    <w:rsid w:val="008215CC"/>
    <w:rsid w:val="008219B9"/>
    <w:rsid w:val="00821E86"/>
    <w:rsid w:val="00826977"/>
    <w:rsid w:val="0082711E"/>
    <w:rsid w:val="0082735C"/>
    <w:rsid w:val="0083053B"/>
    <w:rsid w:val="0083224D"/>
    <w:rsid w:val="0083294B"/>
    <w:rsid w:val="00832E25"/>
    <w:rsid w:val="00835A27"/>
    <w:rsid w:val="00835A88"/>
    <w:rsid w:val="00835E7F"/>
    <w:rsid w:val="008361A5"/>
    <w:rsid w:val="00836420"/>
    <w:rsid w:val="00840A55"/>
    <w:rsid w:val="00840AF0"/>
    <w:rsid w:val="008420FB"/>
    <w:rsid w:val="008423A3"/>
    <w:rsid w:val="008440AD"/>
    <w:rsid w:val="008444E3"/>
    <w:rsid w:val="0084799C"/>
    <w:rsid w:val="0085076E"/>
    <w:rsid w:val="0085093B"/>
    <w:rsid w:val="00850CA6"/>
    <w:rsid w:val="00851C4B"/>
    <w:rsid w:val="008537CA"/>
    <w:rsid w:val="00853926"/>
    <w:rsid w:val="00853EAE"/>
    <w:rsid w:val="00854ED8"/>
    <w:rsid w:val="008565AE"/>
    <w:rsid w:val="0085723C"/>
    <w:rsid w:val="008608F2"/>
    <w:rsid w:val="00860F6B"/>
    <w:rsid w:val="00861021"/>
    <w:rsid w:val="00861B58"/>
    <w:rsid w:val="00864071"/>
    <w:rsid w:val="00864314"/>
    <w:rsid w:val="00864874"/>
    <w:rsid w:val="00864FDF"/>
    <w:rsid w:val="00866012"/>
    <w:rsid w:val="00867B75"/>
    <w:rsid w:val="0087021B"/>
    <w:rsid w:val="00870ED3"/>
    <w:rsid w:val="00872E7C"/>
    <w:rsid w:val="00875332"/>
    <w:rsid w:val="00875C25"/>
    <w:rsid w:val="00875F78"/>
    <w:rsid w:val="008816E0"/>
    <w:rsid w:val="00882125"/>
    <w:rsid w:val="00884043"/>
    <w:rsid w:val="008846AE"/>
    <w:rsid w:val="00885A34"/>
    <w:rsid w:val="008869C2"/>
    <w:rsid w:val="00890273"/>
    <w:rsid w:val="008910CF"/>
    <w:rsid w:val="00891FAC"/>
    <w:rsid w:val="00892E08"/>
    <w:rsid w:val="00893BBE"/>
    <w:rsid w:val="00893D5A"/>
    <w:rsid w:val="00894938"/>
    <w:rsid w:val="00896DC2"/>
    <w:rsid w:val="008A0CC4"/>
    <w:rsid w:val="008A276F"/>
    <w:rsid w:val="008A3102"/>
    <w:rsid w:val="008A3CD8"/>
    <w:rsid w:val="008A3D6D"/>
    <w:rsid w:val="008A6944"/>
    <w:rsid w:val="008A755D"/>
    <w:rsid w:val="008B1BF8"/>
    <w:rsid w:val="008B2102"/>
    <w:rsid w:val="008B3194"/>
    <w:rsid w:val="008B5DA8"/>
    <w:rsid w:val="008B6722"/>
    <w:rsid w:val="008C3E34"/>
    <w:rsid w:val="008C4915"/>
    <w:rsid w:val="008C4B80"/>
    <w:rsid w:val="008D06E5"/>
    <w:rsid w:val="008D0AC9"/>
    <w:rsid w:val="008D3038"/>
    <w:rsid w:val="008D387D"/>
    <w:rsid w:val="008D4664"/>
    <w:rsid w:val="008D53E8"/>
    <w:rsid w:val="008D634E"/>
    <w:rsid w:val="008D75E2"/>
    <w:rsid w:val="008D7A27"/>
    <w:rsid w:val="008D7C17"/>
    <w:rsid w:val="008E17F1"/>
    <w:rsid w:val="008E3B4F"/>
    <w:rsid w:val="008E46C6"/>
    <w:rsid w:val="008E71D2"/>
    <w:rsid w:val="008E7A25"/>
    <w:rsid w:val="008E7B83"/>
    <w:rsid w:val="008E7E4B"/>
    <w:rsid w:val="008F0A8D"/>
    <w:rsid w:val="008F13A3"/>
    <w:rsid w:val="008F19ED"/>
    <w:rsid w:val="008F28C6"/>
    <w:rsid w:val="008F3102"/>
    <w:rsid w:val="008F7000"/>
    <w:rsid w:val="0090095E"/>
    <w:rsid w:val="00901D88"/>
    <w:rsid w:val="00901FF4"/>
    <w:rsid w:val="00902C47"/>
    <w:rsid w:val="00905286"/>
    <w:rsid w:val="00905DDA"/>
    <w:rsid w:val="0090796B"/>
    <w:rsid w:val="009120CE"/>
    <w:rsid w:val="00912B42"/>
    <w:rsid w:val="009134E9"/>
    <w:rsid w:val="009136FA"/>
    <w:rsid w:val="009137D5"/>
    <w:rsid w:val="00914B76"/>
    <w:rsid w:val="0091541B"/>
    <w:rsid w:val="009154A2"/>
    <w:rsid w:val="009171CE"/>
    <w:rsid w:val="00917C7A"/>
    <w:rsid w:val="009217C4"/>
    <w:rsid w:val="00921E96"/>
    <w:rsid w:val="009222AD"/>
    <w:rsid w:val="00926731"/>
    <w:rsid w:val="00927074"/>
    <w:rsid w:val="00927327"/>
    <w:rsid w:val="00930A11"/>
    <w:rsid w:val="00930DFE"/>
    <w:rsid w:val="009326B0"/>
    <w:rsid w:val="00933749"/>
    <w:rsid w:val="00933E5F"/>
    <w:rsid w:val="00934D2A"/>
    <w:rsid w:val="009357D2"/>
    <w:rsid w:val="00935CD0"/>
    <w:rsid w:val="00936504"/>
    <w:rsid w:val="00942F5D"/>
    <w:rsid w:val="00942FF3"/>
    <w:rsid w:val="00943451"/>
    <w:rsid w:val="009441FA"/>
    <w:rsid w:val="00946C58"/>
    <w:rsid w:val="00946FFD"/>
    <w:rsid w:val="0094745C"/>
    <w:rsid w:val="00950D5F"/>
    <w:rsid w:val="00953126"/>
    <w:rsid w:val="009533E5"/>
    <w:rsid w:val="00956B89"/>
    <w:rsid w:val="00957BF8"/>
    <w:rsid w:val="00957C38"/>
    <w:rsid w:val="00957F9A"/>
    <w:rsid w:val="0096265F"/>
    <w:rsid w:val="00963F25"/>
    <w:rsid w:val="009663AD"/>
    <w:rsid w:val="009672B9"/>
    <w:rsid w:val="0097157C"/>
    <w:rsid w:val="0097192B"/>
    <w:rsid w:val="00973D71"/>
    <w:rsid w:val="009742B6"/>
    <w:rsid w:val="009750E4"/>
    <w:rsid w:val="0097527E"/>
    <w:rsid w:val="0097534E"/>
    <w:rsid w:val="009753A4"/>
    <w:rsid w:val="0097776A"/>
    <w:rsid w:val="00980569"/>
    <w:rsid w:val="0098066E"/>
    <w:rsid w:val="00980BE3"/>
    <w:rsid w:val="009826BF"/>
    <w:rsid w:val="00982EDF"/>
    <w:rsid w:val="009843C4"/>
    <w:rsid w:val="00986F7A"/>
    <w:rsid w:val="00990977"/>
    <w:rsid w:val="00992898"/>
    <w:rsid w:val="00993BE3"/>
    <w:rsid w:val="0099461E"/>
    <w:rsid w:val="0099523A"/>
    <w:rsid w:val="00995399"/>
    <w:rsid w:val="00995F50"/>
    <w:rsid w:val="009966C3"/>
    <w:rsid w:val="00996FCE"/>
    <w:rsid w:val="009A1B11"/>
    <w:rsid w:val="009A1BC3"/>
    <w:rsid w:val="009A27FF"/>
    <w:rsid w:val="009A2B2B"/>
    <w:rsid w:val="009A36AD"/>
    <w:rsid w:val="009A435A"/>
    <w:rsid w:val="009B0D5A"/>
    <w:rsid w:val="009B3F04"/>
    <w:rsid w:val="009B5FC0"/>
    <w:rsid w:val="009B62D1"/>
    <w:rsid w:val="009B63B3"/>
    <w:rsid w:val="009C044D"/>
    <w:rsid w:val="009C2311"/>
    <w:rsid w:val="009C3031"/>
    <w:rsid w:val="009C5453"/>
    <w:rsid w:val="009C54DB"/>
    <w:rsid w:val="009C6148"/>
    <w:rsid w:val="009C68A5"/>
    <w:rsid w:val="009C6C58"/>
    <w:rsid w:val="009C716C"/>
    <w:rsid w:val="009C73D1"/>
    <w:rsid w:val="009D0A53"/>
    <w:rsid w:val="009D31B4"/>
    <w:rsid w:val="009D6CE3"/>
    <w:rsid w:val="009D7400"/>
    <w:rsid w:val="009E091D"/>
    <w:rsid w:val="009E1E24"/>
    <w:rsid w:val="009E3CC4"/>
    <w:rsid w:val="009E4EE0"/>
    <w:rsid w:val="009E50D4"/>
    <w:rsid w:val="009F11AD"/>
    <w:rsid w:val="009F13A9"/>
    <w:rsid w:val="009F1BD4"/>
    <w:rsid w:val="009F1D37"/>
    <w:rsid w:val="009F332B"/>
    <w:rsid w:val="009F3628"/>
    <w:rsid w:val="009F3FAE"/>
    <w:rsid w:val="009F570C"/>
    <w:rsid w:val="009F5AF9"/>
    <w:rsid w:val="009F65CA"/>
    <w:rsid w:val="009F6A77"/>
    <w:rsid w:val="009F734E"/>
    <w:rsid w:val="00A036AF"/>
    <w:rsid w:val="00A03CD5"/>
    <w:rsid w:val="00A04A48"/>
    <w:rsid w:val="00A05014"/>
    <w:rsid w:val="00A05DF0"/>
    <w:rsid w:val="00A079C0"/>
    <w:rsid w:val="00A13BCA"/>
    <w:rsid w:val="00A14599"/>
    <w:rsid w:val="00A14E66"/>
    <w:rsid w:val="00A150FB"/>
    <w:rsid w:val="00A15460"/>
    <w:rsid w:val="00A154D5"/>
    <w:rsid w:val="00A1584F"/>
    <w:rsid w:val="00A176E7"/>
    <w:rsid w:val="00A200F6"/>
    <w:rsid w:val="00A22BA6"/>
    <w:rsid w:val="00A23473"/>
    <w:rsid w:val="00A237AE"/>
    <w:rsid w:val="00A247FB"/>
    <w:rsid w:val="00A259F3"/>
    <w:rsid w:val="00A27951"/>
    <w:rsid w:val="00A319C1"/>
    <w:rsid w:val="00A329D5"/>
    <w:rsid w:val="00A344B8"/>
    <w:rsid w:val="00A35409"/>
    <w:rsid w:val="00A41E24"/>
    <w:rsid w:val="00A4382A"/>
    <w:rsid w:val="00A44BD0"/>
    <w:rsid w:val="00A46093"/>
    <w:rsid w:val="00A5012F"/>
    <w:rsid w:val="00A50B42"/>
    <w:rsid w:val="00A519E3"/>
    <w:rsid w:val="00A52A83"/>
    <w:rsid w:val="00A54058"/>
    <w:rsid w:val="00A54451"/>
    <w:rsid w:val="00A5534D"/>
    <w:rsid w:val="00A5637A"/>
    <w:rsid w:val="00A56A07"/>
    <w:rsid w:val="00A57834"/>
    <w:rsid w:val="00A60ABA"/>
    <w:rsid w:val="00A60F54"/>
    <w:rsid w:val="00A61128"/>
    <w:rsid w:val="00A62FA1"/>
    <w:rsid w:val="00A63E81"/>
    <w:rsid w:val="00A64939"/>
    <w:rsid w:val="00A72A96"/>
    <w:rsid w:val="00A73649"/>
    <w:rsid w:val="00A73B52"/>
    <w:rsid w:val="00A73D2B"/>
    <w:rsid w:val="00A76E5B"/>
    <w:rsid w:val="00A833E5"/>
    <w:rsid w:val="00A848C1"/>
    <w:rsid w:val="00A85981"/>
    <w:rsid w:val="00A86EE4"/>
    <w:rsid w:val="00A87100"/>
    <w:rsid w:val="00A9130A"/>
    <w:rsid w:val="00A9405E"/>
    <w:rsid w:val="00A96BCB"/>
    <w:rsid w:val="00A9778B"/>
    <w:rsid w:val="00AA0843"/>
    <w:rsid w:val="00AA088F"/>
    <w:rsid w:val="00AA0BF2"/>
    <w:rsid w:val="00AA1B32"/>
    <w:rsid w:val="00AA1DA6"/>
    <w:rsid w:val="00AA4486"/>
    <w:rsid w:val="00AA5CCB"/>
    <w:rsid w:val="00AA6945"/>
    <w:rsid w:val="00AA6D63"/>
    <w:rsid w:val="00AB12E9"/>
    <w:rsid w:val="00AB21EE"/>
    <w:rsid w:val="00AB41B4"/>
    <w:rsid w:val="00AB4FC1"/>
    <w:rsid w:val="00AB5359"/>
    <w:rsid w:val="00AB6EAD"/>
    <w:rsid w:val="00AB72FF"/>
    <w:rsid w:val="00AB78F8"/>
    <w:rsid w:val="00AB7948"/>
    <w:rsid w:val="00AC40F1"/>
    <w:rsid w:val="00AC497A"/>
    <w:rsid w:val="00AC4E76"/>
    <w:rsid w:val="00AC6E06"/>
    <w:rsid w:val="00AD136C"/>
    <w:rsid w:val="00AD2258"/>
    <w:rsid w:val="00AD2E80"/>
    <w:rsid w:val="00AD2FCB"/>
    <w:rsid w:val="00AE02DB"/>
    <w:rsid w:val="00AE03FA"/>
    <w:rsid w:val="00AE314E"/>
    <w:rsid w:val="00AE3585"/>
    <w:rsid w:val="00AE3640"/>
    <w:rsid w:val="00AE3C83"/>
    <w:rsid w:val="00AE3D11"/>
    <w:rsid w:val="00AE7150"/>
    <w:rsid w:val="00AE7781"/>
    <w:rsid w:val="00AF1AAD"/>
    <w:rsid w:val="00AF330B"/>
    <w:rsid w:val="00AF3BD1"/>
    <w:rsid w:val="00AF5813"/>
    <w:rsid w:val="00B03B90"/>
    <w:rsid w:val="00B04733"/>
    <w:rsid w:val="00B050B4"/>
    <w:rsid w:val="00B051D9"/>
    <w:rsid w:val="00B11A6A"/>
    <w:rsid w:val="00B14A96"/>
    <w:rsid w:val="00B15660"/>
    <w:rsid w:val="00B16943"/>
    <w:rsid w:val="00B20AD0"/>
    <w:rsid w:val="00B22599"/>
    <w:rsid w:val="00B23485"/>
    <w:rsid w:val="00B24B9C"/>
    <w:rsid w:val="00B25AB9"/>
    <w:rsid w:val="00B262E3"/>
    <w:rsid w:val="00B264DE"/>
    <w:rsid w:val="00B30179"/>
    <w:rsid w:val="00B30A2E"/>
    <w:rsid w:val="00B3319B"/>
    <w:rsid w:val="00B34DD0"/>
    <w:rsid w:val="00B3660B"/>
    <w:rsid w:val="00B368EB"/>
    <w:rsid w:val="00B372E3"/>
    <w:rsid w:val="00B419A6"/>
    <w:rsid w:val="00B423C3"/>
    <w:rsid w:val="00B44B73"/>
    <w:rsid w:val="00B45809"/>
    <w:rsid w:val="00B45BFA"/>
    <w:rsid w:val="00B4766B"/>
    <w:rsid w:val="00B50360"/>
    <w:rsid w:val="00B52C41"/>
    <w:rsid w:val="00B5469F"/>
    <w:rsid w:val="00B55663"/>
    <w:rsid w:val="00B562EB"/>
    <w:rsid w:val="00B57587"/>
    <w:rsid w:val="00B5760B"/>
    <w:rsid w:val="00B57BCD"/>
    <w:rsid w:val="00B6039B"/>
    <w:rsid w:val="00B60C56"/>
    <w:rsid w:val="00B6354D"/>
    <w:rsid w:val="00B6420D"/>
    <w:rsid w:val="00B65C4A"/>
    <w:rsid w:val="00B66992"/>
    <w:rsid w:val="00B6699A"/>
    <w:rsid w:val="00B676FF"/>
    <w:rsid w:val="00B678EE"/>
    <w:rsid w:val="00B6796F"/>
    <w:rsid w:val="00B67AE9"/>
    <w:rsid w:val="00B72DDE"/>
    <w:rsid w:val="00B73B4F"/>
    <w:rsid w:val="00B73BE4"/>
    <w:rsid w:val="00B74E08"/>
    <w:rsid w:val="00B77C07"/>
    <w:rsid w:val="00B81E8D"/>
    <w:rsid w:val="00B8378D"/>
    <w:rsid w:val="00B8459A"/>
    <w:rsid w:val="00B850CF"/>
    <w:rsid w:val="00B853E0"/>
    <w:rsid w:val="00B8546B"/>
    <w:rsid w:val="00B85C95"/>
    <w:rsid w:val="00B87AC9"/>
    <w:rsid w:val="00B92472"/>
    <w:rsid w:val="00B9304E"/>
    <w:rsid w:val="00B949DA"/>
    <w:rsid w:val="00B959F9"/>
    <w:rsid w:val="00B964E9"/>
    <w:rsid w:val="00B96B36"/>
    <w:rsid w:val="00BA1A62"/>
    <w:rsid w:val="00BA4642"/>
    <w:rsid w:val="00BA5882"/>
    <w:rsid w:val="00BB1390"/>
    <w:rsid w:val="00BB18C3"/>
    <w:rsid w:val="00BB34C6"/>
    <w:rsid w:val="00BB375C"/>
    <w:rsid w:val="00BB43F3"/>
    <w:rsid w:val="00BB44CA"/>
    <w:rsid w:val="00BB4FC5"/>
    <w:rsid w:val="00BC4C13"/>
    <w:rsid w:val="00BC627A"/>
    <w:rsid w:val="00BC73BD"/>
    <w:rsid w:val="00BC78D3"/>
    <w:rsid w:val="00BD0A56"/>
    <w:rsid w:val="00BD3B1F"/>
    <w:rsid w:val="00BD3E0F"/>
    <w:rsid w:val="00BD4E5E"/>
    <w:rsid w:val="00BD6536"/>
    <w:rsid w:val="00BD7005"/>
    <w:rsid w:val="00BD7CBE"/>
    <w:rsid w:val="00BD7F31"/>
    <w:rsid w:val="00BE0985"/>
    <w:rsid w:val="00BE1A1A"/>
    <w:rsid w:val="00BE1D9E"/>
    <w:rsid w:val="00BE47E8"/>
    <w:rsid w:val="00BE6125"/>
    <w:rsid w:val="00BE63B8"/>
    <w:rsid w:val="00BF31BC"/>
    <w:rsid w:val="00BF4822"/>
    <w:rsid w:val="00BF4844"/>
    <w:rsid w:val="00BF6A29"/>
    <w:rsid w:val="00BF6C6C"/>
    <w:rsid w:val="00C00900"/>
    <w:rsid w:val="00C024A2"/>
    <w:rsid w:val="00C02729"/>
    <w:rsid w:val="00C03694"/>
    <w:rsid w:val="00C0444B"/>
    <w:rsid w:val="00C044F3"/>
    <w:rsid w:val="00C0451E"/>
    <w:rsid w:val="00C072F9"/>
    <w:rsid w:val="00C07FB7"/>
    <w:rsid w:val="00C104F2"/>
    <w:rsid w:val="00C10940"/>
    <w:rsid w:val="00C12123"/>
    <w:rsid w:val="00C12957"/>
    <w:rsid w:val="00C166C9"/>
    <w:rsid w:val="00C22B1A"/>
    <w:rsid w:val="00C237C4"/>
    <w:rsid w:val="00C253BB"/>
    <w:rsid w:val="00C25AE4"/>
    <w:rsid w:val="00C268CB"/>
    <w:rsid w:val="00C31831"/>
    <w:rsid w:val="00C319C9"/>
    <w:rsid w:val="00C330AF"/>
    <w:rsid w:val="00C337A8"/>
    <w:rsid w:val="00C33B74"/>
    <w:rsid w:val="00C33BA6"/>
    <w:rsid w:val="00C3461F"/>
    <w:rsid w:val="00C357A5"/>
    <w:rsid w:val="00C376E9"/>
    <w:rsid w:val="00C40931"/>
    <w:rsid w:val="00C41046"/>
    <w:rsid w:val="00C43100"/>
    <w:rsid w:val="00C43AB2"/>
    <w:rsid w:val="00C44D27"/>
    <w:rsid w:val="00C47AAC"/>
    <w:rsid w:val="00C507F7"/>
    <w:rsid w:val="00C518B0"/>
    <w:rsid w:val="00C519C4"/>
    <w:rsid w:val="00C524E2"/>
    <w:rsid w:val="00C528EF"/>
    <w:rsid w:val="00C5475B"/>
    <w:rsid w:val="00C5475E"/>
    <w:rsid w:val="00C54846"/>
    <w:rsid w:val="00C56F4D"/>
    <w:rsid w:val="00C6019F"/>
    <w:rsid w:val="00C60379"/>
    <w:rsid w:val="00C62223"/>
    <w:rsid w:val="00C62313"/>
    <w:rsid w:val="00C64290"/>
    <w:rsid w:val="00C644D4"/>
    <w:rsid w:val="00C64D01"/>
    <w:rsid w:val="00C6643C"/>
    <w:rsid w:val="00C711AA"/>
    <w:rsid w:val="00C7272A"/>
    <w:rsid w:val="00C72794"/>
    <w:rsid w:val="00C735E9"/>
    <w:rsid w:val="00C76EDC"/>
    <w:rsid w:val="00C8097E"/>
    <w:rsid w:val="00C80AA0"/>
    <w:rsid w:val="00C81A77"/>
    <w:rsid w:val="00C81E0F"/>
    <w:rsid w:val="00C83E9F"/>
    <w:rsid w:val="00C842BE"/>
    <w:rsid w:val="00C92120"/>
    <w:rsid w:val="00C929E6"/>
    <w:rsid w:val="00CA0C47"/>
    <w:rsid w:val="00CA0E5E"/>
    <w:rsid w:val="00CA11CF"/>
    <w:rsid w:val="00CA43DC"/>
    <w:rsid w:val="00CA4486"/>
    <w:rsid w:val="00CA4BDC"/>
    <w:rsid w:val="00CA69F8"/>
    <w:rsid w:val="00CB0E06"/>
    <w:rsid w:val="00CB3008"/>
    <w:rsid w:val="00CB39D2"/>
    <w:rsid w:val="00CB6181"/>
    <w:rsid w:val="00CB668B"/>
    <w:rsid w:val="00CB7798"/>
    <w:rsid w:val="00CC2E25"/>
    <w:rsid w:val="00CC49D2"/>
    <w:rsid w:val="00CC6B28"/>
    <w:rsid w:val="00CC6C0E"/>
    <w:rsid w:val="00CD0EFD"/>
    <w:rsid w:val="00CD4A5F"/>
    <w:rsid w:val="00CD51CE"/>
    <w:rsid w:val="00CD729F"/>
    <w:rsid w:val="00CD760A"/>
    <w:rsid w:val="00CD7D27"/>
    <w:rsid w:val="00CE0728"/>
    <w:rsid w:val="00CE1897"/>
    <w:rsid w:val="00CE3DAE"/>
    <w:rsid w:val="00CE477C"/>
    <w:rsid w:val="00CE5D8E"/>
    <w:rsid w:val="00CE5F10"/>
    <w:rsid w:val="00CE6E75"/>
    <w:rsid w:val="00CE7D64"/>
    <w:rsid w:val="00CF01BF"/>
    <w:rsid w:val="00CF1DD4"/>
    <w:rsid w:val="00CF3B48"/>
    <w:rsid w:val="00CF47E8"/>
    <w:rsid w:val="00CF49C6"/>
    <w:rsid w:val="00CF511D"/>
    <w:rsid w:val="00CF67AB"/>
    <w:rsid w:val="00CF7019"/>
    <w:rsid w:val="00CF7222"/>
    <w:rsid w:val="00CF7489"/>
    <w:rsid w:val="00CF7A1C"/>
    <w:rsid w:val="00D00B36"/>
    <w:rsid w:val="00D0158D"/>
    <w:rsid w:val="00D059C6"/>
    <w:rsid w:val="00D0675E"/>
    <w:rsid w:val="00D10D14"/>
    <w:rsid w:val="00D1215F"/>
    <w:rsid w:val="00D130CE"/>
    <w:rsid w:val="00D13934"/>
    <w:rsid w:val="00D13E2A"/>
    <w:rsid w:val="00D1545A"/>
    <w:rsid w:val="00D17976"/>
    <w:rsid w:val="00D20C5A"/>
    <w:rsid w:val="00D21975"/>
    <w:rsid w:val="00D21ADA"/>
    <w:rsid w:val="00D228AF"/>
    <w:rsid w:val="00D22BDB"/>
    <w:rsid w:val="00D26569"/>
    <w:rsid w:val="00D26EB8"/>
    <w:rsid w:val="00D277AB"/>
    <w:rsid w:val="00D316BC"/>
    <w:rsid w:val="00D31B64"/>
    <w:rsid w:val="00D32EA1"/>
    <w:rsid w:val="00D34265"/>
    <w:rsid w:val="00D350F5"/>
    <w:rsid w:val="00D36DCD"/>
    <w:rsid w:val="00D372A6"/>
    <w:rsid w:val="00D37B8F"/>
    <w:rsid w:val="00D4036C"/>
    <w:rsid w:val="00D41614"/>
    <w:rsid w:val="00D42BFC"/>
    <w:rsid w:val="00D436C0"/>
    <w:rsid w:val="00D436EB"/>
    <w:rsid w:val="00D439EC"/>
    <w:rsid w:val="00D442C5"/>
    <w:rsid w:val="00D47DBC"/>
    <w:rsid w:val="00D506B3"/>
    <w:rsid w:val="00D50E0C"/>
    <w:rsid w:val="00D512EA"/>
    <w:rsid w:val="00D51F05"/>
    <w:rsid w:val="00D55AF8"/>
    <w:rsid w:val="00D56681"/>
    <w:rsid w:val="00D57FC7"/>
    <w:rsid w:val="00D605AB"/>
    <w:rsid w:val="00D608D7"/>
    <w:rsid w:val="00D6217B"/>
    <w:rsid w:val="00D6367A"/>
    <w:rsid w:val="00D70567"/>
    <w:rsid w:val="00D72473"/>
    <w:rsid w:val="00D735D5"/>
    <w:rsid w:val="00D74B89"/>
    <w:rsid w:val="00D7524E"/>
    <w:rsid w:val="00D8090C"/>
    <w:rsid w:val="00D811D3"/>
    <w:rsid w:val="00D814C4"/>
    <w:rsid w:val="00D82AAE"/>
    <w:rsid w:val="00D83B22"/>
    <w:rsid w:val="00D85713"/>
    <w:rsid w:val="00D860F6"/>
    <w:rsid w:val="00D87F93"/>
    <w:rsid w:val="00D90760"/>
    <w:rsid w:val="00D90867"/>
    <w:rsid w:val="00D91F6F"/>
    <w:rsid w:val="00D92761"/>
    <w:rsid w:val="00D9479C"/>
    <w:rsid w:val="00D95985"/>
    <w:rsid w:val="00D963AF"/>
    <w:rsid w:val="00D96623"/>
    <w:rsid w:val="00DA00A1"/>
    <w:rsid w:val="00DA0FBA"/>
    <w:rsid w:val="00DA1683"/>
    <w:rsid w:val="00DA6BAC"/>
    <w:rsid w:val="00DA6F13"/>
    <w:rsid w:val="00DB429D"/>
    <w:rsid w:val="00DB4D73"/>
    <w:rsid w:val="00DC1A65"/>
    <w:rsid w:val="00DC2973"/>
    <w:rsid w:val="00DC3C92"/>
    <w:rsid w:val="00DC4466"/>
    <w:rsid w:val="00DC50F1"/>
    <w:rsid w:val="00DC5B43"/>
    <w:rsid w:val="00DC5D18"/>
    <w:rsid w:val="00DC6F1B"/>
    <w:rsid w:val="00DC7721"/>
    <w:rsid w:val="00DD062F"/>
    <w:rsid w:val="00DD1036"/>
    <w:rsid w:val="00DD4BC3"/>
    <w:rsid w:val="00DD5A01"/>
    <w:rsid w:val="00DD6CE7"/>
    <w:rsid w:val="00DE1767"/>
    <w:rsid w:val="00DE1836"/>
    <w:rsid w:val="00DE251D"/>
    <w:rsid w:val="00DE42FF"/>
    <w:rsid w:val="00DE4AB6"/>
    <w:rsid w:val="00DE7C86"/>
    <w:rsid w:val="00DF0B45"/>
    <w:rsid w:val="00DF0DE1"/>
    <w:rsid w:val="00DF2731"/>
    <w:rsid w:val="00DF2DFB"/>
    <w:rsid w:val="00DF5397"/>
    <w:rsid w:val="00DF63AB"/>
    <w:rsid w:val="00DF6B6B"/>
    <w:rsid w:val="00DF7879"/>
    <w:rsid w:val="00E02467"/>
    <w:rsid w:val="00E028F5"/>
    <w:rsid w:val="00E02B2A"/>
    <w:rsid w:val="00E06E59"/>
    <w:rsid w:val="00E07BF5"/>
    <w:rsid w:val="00E101D1"/>
    <w:rsid w:val="00E1247F"/>
    <w:rsid w:val="00E12ADD"/>
    <w:rsid w:val="00E1454B"/>
    <w:rsid w:val="00E16D1C"/>
    <w:rsid w:val="00E17CAC"/>
    <w:rsid w:val="00E245E4"/>
    <w:rsid w:val="00E263D1"/>
    <w:rsid w:val="00E27BE5"/>
    <w:rsid w:val="00E313C1"/>
    <w:rsid w:val="00E3202F"/>
    <w:rsid w:val="00E326A8"/>
    <w:rsid w:val="00E33892"/>
    <w:rsid w:val="00E3434C"/>
    <w:rsid w:val="00E34FDA"/>
    <w:rsid w:val="00E359BD"/>
    <w:rsid w:val="00E35A67"/>
    <w:rsid w:val="00E369AC"/>
    <w:rsid w:val="00E37397"/>
    <w:rsid w:val="00E3791B"/>
    <w:rsid w:val="00E40D50"/>
    <w:rsid w:val="00E41777"/>
    <w:rsid w:val="00E41B02"/>
    <w:rsid w:val="00E457B1"/>
    <w:rsid w:val="00E47137"/>
    <w:rsid w:val="00E47D38"/>
    <w:rsid w:val="00E51C44"/>
    <w:rsid w:val="00E52B02"/>
    <w:rsid w:val="00E53DFC"/>
    <w:rsid w:val="00E550D4"/>
    <w:rsid w:val="00E5695C"/>
    <w:rsid w:val="00E60980"/>
    <w:rsid w:val="00E6149B"/>
    <w:rsid w:val="00E639DB"/>
    <w:rsid w:val="00E6548C"/>
    <w:rsid w:val="00E66D77"/>
    <w:rsid w:val="00E66DBD"/>
    <w:rsid w:val="00E7145D"/>
    <w:rsid w:val="00E72322"/>
    <w:rsid w:val="00E7440F"/>
    <w:rsid w:val="00E74AD2"/>
    <w:rsid w:val="00E75779"/>
    <w:rsid w:val="00E7789F"/>
    <w:rsid w:val="00E80A8E"/>
    <w:rsid w:val="00E80F21"/>
    <w:rsid w:val="00E81D6B"/>
    <w:rsid w:val="00E82C19"/>
    <w:rsid w:val="00E87304"/>
    <w:rsid w:val="00E9070E"/>
    <w:rsid w:val="00E90A14"/>
    <w:rsid w:val="00E914AD"/>
    <w:rsid w:val="00E935DE"/>
    <w:rsid w:val="00E947FB"/>
    <w:rsid w:val="00E94B84"/>
    <w:rsid w:val="00E963FC"/>
    <w:rsid w:val="00E970B8"/>
    <w:rsid w:val="00EA10C3"/>
    <w:rsid w:val="00EA2724"/>
    <w:rsid w:val="00EA4437"/>
    <w:rsid w:val="00EA4CE0"/>
    <w:rsid w:val="00EA60BF"/>
    <w:rsid w:val="00EB08F1"/>
    <w:rsid w:val="00EB0901"/>
    <w:rsid w:val="00EB255E"/>
    <w:rsid w:val="00EB2A0D"/>
    <w:rsid w:val="00EB52C7"/>
    <w:rsid w:val="00EB537C"/>
    <w:rsid w:val="00EB5EF6"/>
    <w:rsid w:val="00EB66A9"/>
    <w:rsid w:val="00EB6DB7"/>
    <w:rsid w:val="00EB739B"/>
    <w:rsid w:val="00EB74A1"/>
    <w:rsid w:val="00EB75D2"/>
    <w:rsid w:val="00EB78B8"/>
    <w:rsid w:val="00EB7912"/>
    <w:rsid w:val="00EC001D"/>
    <w:rsid w:val="00EC0075"/>
    <w:rsid w:val="00EC03FE"/>
    <w:rsid w:val="00EC1783"/>
    <w:rsid w:val="00EC258D"/>
    <w:rsid w:val="00EC2D00"/>
    <w:rsid w:val="00EC412F"/>
    <w:rsid w:val="00EC5CAB"/>
    <w:rsid w:val="00ED0289"/>
    <w:rsid w:val="00ED2121"/>
    <w:rsid w:val="00ED4815"/>
    <w:rsid w:val="00ED4D24"/>
    <w:rsid w:val="00ED510C"/>
    <w:rsid w:val="00ED58A8"/>
    <w:rsid w:val="00ED5EE4"/>
    <w:rsid w:val="00EE2C2F"/>
    <w:rsid w:val="00EE2DB3"/>
    <w:rsid w:val="00EE3CD6"/>
    <w:rsid w:val="00EE5996"/>
    <w:rsid w:val="00EE6098"/>
    <w:rsid w:val="00EE7B61"/>
    <w:rsid w:val="00EF2A0B"/>
    <w:rsid w:val="00EF2EB5"/>
    <w:rsid w:val="00EF34C4"/>
    <w:rsid w:val="00EF378E"/>
    <w:rsid w:val="00EF3AD6"/>
    <w:rsid w:val="00EF4B5B"/>
    <w:rsid w:val="00EF5003"/>
    <w:rsid w:val="00EF6699"/>
    <w:rsid w:val="00EF7695"/>
    <w:rsid w:val="00F01BE6"/>
    <w:rsid w:val="00F01DFB"/>
    <w:rsid w:val="00F03001"/>
    <w:rsid w:val="00F06C53"/>
    <w:rsid w:val="00F070E2"/>
    <w:rsid w:val="00F1223F"/>
    <w:rsid w:val="00F13562"/>
    <w:rsid w:val="00F14F9D"/>
    <w:rsid w:val="00F14FBD"/>
    <w:rsid w:val="00F20BB3"/>
    <w:rsid w:val="00F211B9"/>
    <w:rsid w:val="00F251FB"/>
    <w:rsid w:val="00F25B07"/>
    <w:rsid w:val="00F26872"/>
    <w:rsid w:val="00F312BA"/>
    <w:rsid w:val="00F4143F"/>
    <w:rsid w:val="00F44AF7"/>
    <w:rsid w:val="00F450D3"/>
    <w:rsid w:val="00F45832"/>
    <w:rsid w:val="00F47945"/>
    <w:rsid w:val="00F52259"/>
    <w:rsid w:val="00F52A6A"/>
    <w:rsid w:val="00F537A1"/>
    <w:rsid w:val="00F53814"/>
    <w:rsid w:val="00F552EC"/>
    <w:rsid w:val="00F57159"/>
    <w:rsid w:val="00F60AC2"/>
    <w:rsid w:val="00F61CE4"/>
    <w:rsid w:val="00F62D4B"/>
    <w:rsid w:val="00F64AC8"/>
    <w:rsid w:val="00F6589D"/>
    <w:rsid w:val="00F66699"/>
    <w:rsid w:val="00F66EF2"/>
    <w:rsid w:val="00F67A85"/>
    <w:rsid w:val="00F700C1"/>
    <w:rsid w:val="00F7082E"/>
    <w:rsid w:val="00F70971"/>
    <w:rsid w:val="00F71EA6"/>
    <w:rsid w:val="00F7281E"/>
    <w:rsid w:val="00F72AB4"/>
    <w:rsid w:val="00F72FEE"/>
    <w:rsid w:val="00F73F83"/>
    <w:rsid w:val="00F770F2"/>
    <w:rsid w:val="00F821F1"/>
    <w:rsid w:val="00F82A19"/>
    <w:rsid w:val="00F82ED7"/>
    <w:rsid w:val="00F84611"/>
    <w:rsid w:val="00F86B95"/>
    <w:rsid w:val="00F8715C"/>
    <w:rsid w:val="00F87794"/>
    <w:rsid w:val="00F90BD6"/>
    <w:rsid w:val="00F913BF"/>
    <w:rsid w:val="00F92DA4"/>
    <w:rsid w:val="00F93135"/>
    <w:rsid w:val="00F937B0"/>
    <w:rsid w:val="00F9445D"/>
    <w:rsid w:val="00F959B5"/>
    <w:rsid w:val="00F967D7"/>
    <w:rsid w:val="00FA0C99"/>
    <w:rsid w:val="00FA0F14"/>
    <w:rsid w:val="00FA107A"/>
    <w:rsid w:val="00FA1399"/>
    <w:rsid w:val="00FA139C"/>
    <w:rsid w:val="00FA17EC"/>
    <w:rsid w:val="00FA2CA7"/>
    <w:rsid w:val="00FA350F"/>
    <w:rsid w:val="00FA4DEF"/>
    <w:rsid w:val="00FA6902"/>
    <w:rsid w:val="00FA7159"/>
    <w:rsid w:val="00FA72F4"/>
    <w:rsid w:val="00FA7C0E"/>
    <w:rsid w:val="00FA7C82"/>
    <w:rsid w:val="00FA7DC8"/>
    <w:rsid w:val="00FA7F20"/>
    <w:rsid w:val="00FB0FD6"/>
    <w:rsid w:val="00FB1591"/>
    <w:rsid w:val="00FB53B9"/>
    <w:rsid w:val="00FB55B8"/>
    <w:rsid w:val="00FB5F63"/>
    <w:rsid w:val="00FB632B"/>
    <w:rsid w:val="00FB70C1"/>
    <w:rsid w:val="00FB71F1"/>
    <w:rsid w:val="00FB781B"/>
    <w:rsid w:val="00FC0103"/>
    <w:rsid w:val="00FC1BDA"/>
    <w:rsid w:val="00FC2596"/>
    <w:rsid w:val="00FC324B"/>
    <w:rsid w:val="00FC3398"/>
    <w:rsid w:val="00FC3E2C"/>
    <w:rsid w:val="00FC3F7D"/>
    <w:rsid w:val="00FC4D97"/>
    <w:rsid w:val="00FC7607"/>
    <w:rsid w:val="00FD36A6"/>
    <w:rsid w:val="00FD3D7F"/>
    <w:rsid w:val="00FD5E93"/>
    <w:rsid w:val="00FD6605"/>
    <w:rsid w:val="00FE0E49"/>
    <w:rsid w:val="00FE0EF3"/>
    <w:rsid w:val="00FE1866"/>
    <w:rsid w:val="00FE3474"/>
    <w:rsid w:val="00FE4CFC"/>
    <w:rsid w:val="00FE5F09"/>
    <w:rsid w:val="00FE6D45"/>
    <w:rsid w:val="00FE7CD6"/>
    <w:rsid w:val="00FF1109"/>
    <w:rsid w:val="00FF17C5"/>
    <w:rsid w:val="00FF30CC"/>
    <w:rsid w:val="00FF6F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646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4F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4ED8"/>
    <w:pPr>
      <w:ind w:left="720"/>
      <w:contextualSpacing/>
    </w:pPr>
  </w:style>
  <w:style w:type="table" w:styleId="TableGrid">
    <w:name w:val="Table Grid"/>
    <w:basedOn w:val="TableNormal"/>
    <w:uiPriority w:val="59"/>
    <w:rsid w:val="00933E5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447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3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729C1E-F9D7-4FB5-94D1-A379536793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9010</TotalTime>
  <Pages>11</Pages>
  <Words>2912</Words>
  <Characters>16603</Characters>
  <Application>Microsoft Office Word</Application>
  <DocSecurity>0</DocSecurity>
  <Lines>138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Goca</dc:creator>
  <cp:lastModifiedBy>Ivana</cp:lastModifiedBy>
  <cp:revision>1083</cp:revision>
  <cp:lastPrinted>2025-04-09T09:26:00Z</cp:lastPrinted>
  <dcterms:created xsi:type="dcterms:W3CDTF">2016-07-26T07:57:00Z</dcterms:created>
  <dcterms:modified xsi:type="dcterms:W3CDTF">2026-04-24T08:46:00Z</dcterms:modified>
</cp:coreProperties>
</file>